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97C" w:rsidRDefault="00CB197C">
      <w:pPr>
        <w:pStyle w:val="BodyText"/>
        <w:ind w:left="7329"/>
        <w:jc w:val="left"/>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33" type="#_x0000_t202" style="width:110.55pt;height:18.5pt;mso-position-horizontal-relative:char;mso-position-vertical-relative:line" filled="f" strokeweight=".16936mm">
            <v:textbox inset="0,0,0,0">
              <w:txbxContent>
                <w:p w:rsidR="00CB197C" w:rsidRDefault="005D0153">
                  <w:pPr>
                    <w:spacing w:before="18"/>
                    <w:ind w:left="163"/>
                    <w:rPr>
                      <w:b/>
                      <w:sz w:val="28"/>
                    </w:rPr>
                  </w:pPr>
                  <w:r>
                    <w:rPr>
                      <w:b/>
                      <w:sz w:val="28"/>
                    </w:rPr>
                    <w:t>REPORTABLE</w:t>
                  </w:r>
                </w:p>
              </w:txbxContent>
            </v:textbox>
            <w10:wrap type="none"/>
            <w10:anchorlock/>
          </v:shape>
        </w:pict>
      </w:r>
    </w:p>
    <w:p w:rsidR="00CB197C" w:rsidRDefault="00CB197C">
      <w:pPr>
        <w:pStyle w:val="BodyText"/>
        <w:spacing w:before="8"/>
        <w:ind w:left="0"/>
        <w:jc w:val="left"/>
        <w:rPr>
          <w:rFonts w:ascii="Times New Roman"/>
          <w:sz w:val="6"/>
        </w:rPr>
      </w:pPr>
    </w:p>
    <w:p w:rsidR="00CB197C" w:rsidRDefault="005D0153">
      <w:pPr>
        <w:pStyle w:val="Heading1"/>
        <w:spacing w:before="91" w:line="424" w:lineRule="auto"/>
        <w:ind w:left="2605" w:right="2266"/>
        <w:jc w:val="center"/>
      </w:pPr>
      <w:r>
        <w:t xml:space="preserve">IN THE SUPREME COURT OF INDIA CIVIL APPELLATE JURISDICTION </w:t>
      </w:r>
      <w:r>
        <w:rPr>
          <w:u w:val="thick"/>
        </w:rPr>
        <w:t>CIVIL APPEAL NO.2562 OF 2006</w:t>
      </w:r>
    </w:p>
    <w:p w:rsidR="00CB197C" w:rsidRDefault="00CB197C">
      <w:pPr>
        <w:pStyle w:val="BodyText"/>
        <w:spacing w:before="9"/>
        <w:ind w:left="0"/>
        <w:jc w:val="left"/>
        <w:rPr>
          <w:b/>
          <w:sz w:val="15"/>
        </w:rPr>
      </w:pPr>
    </w:p>
    <w:p w:rsidR="00CB197C" w:rsidRDefault="005D0153">
      <w:pPr>
        <w:pStyle w:val="BodyText"/>
        <w:spacing w:before="92"/>
        <w:ind w:left="1220"/>
        <w:jc w:val="left"/>
      </w:pPr>
      <w:r>
        <w:t>M/S. CENTROTRADE MINERALS AND</w:t>
      </w:r>
    </w:p>
    <w:p w:rsidR="00CB197C" w:rsidRDefault="005D0153">
      <w:pPr>
        <w:pStyle w:val="BodyText"/>
        <w:tabs>
          <w:tab w:val="left" w:pos="6981"/>
        </w:tabs>
        <w:spacing w:before="2"/>
        <w:ind w:left="1220"/>
        <w:jc w:val="left"/>
      </w:pPr>
      <w:r>
        <w:t>METALS</w:t>
      </w:r>
      <w:r>
        <w:rPr>
          <w:spacing w:val="-3"/>
        </w:rPr>
        <w:t xml:space="preserve"> </w:t>
      </w:r>
      <w:r>
        <w:t>INC.</w:t>
      </w:r>
      <w:r>
        <w:tab/>
        <w:t>…APPELLANT</w:t>
      </w:r>
    </w:p>
    <w:p w:rsidR="00CB197C" w:rsidRDefault="00CB197C">
      <w:pPr>
        <w:pStyle w:val="BodyText"/>
        <w:spacing w:before="11"/>
        <w:ind w:left="0"/>
        <w:jc w:val="left"/>
        <w:rPr>
          <w:sz w:val="27"/>
        </w:rPr>
      </w:pPr>
    </w:p>
    <w:p w:rsidR="00CB197C" w:rsidRDefault="005D0153">
      <w:pPr>
        <w:pStyle w:val="BodyText"/>
        <w:ind w:left="2631" w:right="1805"/>
        <w:jc w:val="center"/>
      </w:pPr>
      <w:r>
        <w:t>VERSUS</w:t>
      </w:r>
    </w:p>
    <w:p w:rsidR="00CB197C" w:rsidRDefault="00CB197C">
      <w:pPr>
        <w:pStyle w:val="BodyText"/>
        <w:ind w:left="0"/>
        <w:jc w:val="left"/>
        <w:rPr>
          <w:sz w:val="30"/>
        </w:rPr>
      </w:pPr>
    </w:p>
    <w:p w:rsidR="00CB197C" w:rsidRDefault="00CB197C">
      <w:pPr>
        <w:pStyle w:val="BodyText"/>
        <w:spacing w:before="10"/>
        <w:ind w:left="0"/>
        <w:jc w:val="left"/>
        <w:rPr>
          <w:sz w:val="25"/>
        </w:rPr>
      </w:pPr>
    </w:p>
    <w:p w:rsidR="00CB197C" w:rsidRDefault="005D0153">
      <w:pPr>
        <w:pStyle w:val="BodyText"/>
        <w:tabs>
          <w:tab w:val="left" w:leader="dot" w:pos="7098"/>
        </w:tabs>
        <w:ind w:left="1220"/>
        <w:jc w:val="left"/>
      </w:pPr>
      <w:r>
        <w:t>HINDUSTAN</w:t>
      </w:r>
      <w:r>
        <w:rPr>
          <w:spacing w:val="-4"/>
        </w:rPr>
        <w:t xml:space="preserve"> </w:t>
      </w:r>
      <w:r>
        <w:t>COPPER</w:t>
      </w:r>
      <w:r>
        <w:rPr>
          <w:spacing w:val="-2"/>
        </w:rPr>
        <w:t xml:space="preserve"> </w:t>
      </w:r>
      <w:r>
        <w:t>LTD</w:t>
      </w:r>
      <w:r>
        <w:tab/>
        <w:t>RESPONDENT</w:t>
      </w:r>
    </w:p>
    <w:p w:rsidR="00CB197C" w:rsidRDefault="00CB197C">
      <w:pPr>
        <w:pStyle w:val="BodyText"/>
        <w:spacing w:before="2"/>
        <w:ind w:left="0"/>
        <w:jc w:val="left"/>
      </w:pPr>
    </w:p>
    <w:p w:rsidR="00CB197C" w:rsidRDefault="005D0153">
      <w:pPr>
        <w:pStyle w:val="BodyText"/>
        <w:ind w:left="2631" w:right="1806"/>
        <w:jc w:val="center"/>
      </w:pPr>
      <w:r>
        <w:t>WITH</w:t>
      </w:r>
    </w:p>
    <w:p w:rsidR="00CB197C" w:rsidRDefault="00CB197C">
      <w:pPr>
        <w:pStyle w:val="BodyText"/>
        <w:spacing w:before="11"/>
        <w:ind w:left="0"/>
        <w:jc w:val="left"/>
        <w:rPr>
          <w:sz w:val="27"/>
        </w:rPr>
      </w:pPr>
    </w:p>
    <w:p w:rsidR="00CB197C" w:rsidRDefault="005D0153">
      <w:pPr>
        <w:pStyle w:val="Heading1"/>
        <w:ind w:left="2631" w:right="1809"/>
        <w:jc w:val="center"/>
      </w:pPr>
      <w:r>
        <w:rPr>
          <w:u w:val="thick"/>
        </w:rPr>
        <w:t>CIVIL APPEAL NO.2564 OF 2006</w:t>
      </w:r>
    </w:p>
    <w:p w:rsidR="00CB197C" w:rsidRDefault="00CB197C">
      <w:pPr>
        <w:pStyle w:val="BodyText"/>
        <w:ind w:left="0"/>
        <w:jc w:val="left"/>
        <w:rPr>
          <w:b/>
          <w:sz w:val="20"/>
        </w:rPr>
      </w:pPr>
    </w:p>
    <w:p w:rsidR="00CB197C" w:rsidRDefault="00CB197C">
      <w:pPr>
        <w:pStyle w:val="BodyText"/>
        <w:spacing w:before="2"/>
        <w:ind w:left="0"/>
        <w:jc w:val="left"/>
        <w:rPr>
          <w:b/>
        </w:rPr>
      </w:pPr>
    </w:p>
    <w:p w:rsidR="00CB197C" w:rsidRDefault="005D0153">
      <w:pPr>
        <w:spacing w:before="92"/>
        <w:ind w:left="2631" w:right="1807"/>
        <w:jc w:val="center"/>
        <w:rPr>
          <w:b/>
          <w:sz w:val="28"/>
        </w:rPr>
      </w:pPr>
      <w:r>
        <w:rPr>
          <w:b/>
          <w:sz w:val="28"/>
          <w:u w:val="thick"/>
        </w:rPr>
        <w:t>J U D G M E N T</w:t>
      </w:r>
    </w:p>
    <w:p w:rsidR="00CB197C" w:rsidRDefault="00CB197C">
      <w:pPr>
        <w:pStyle w:val="BodyText"/>
        <w:ind w:left="0"/>
        <w:jc w:val="left"/>
        <w:rPr>
          <w:b/>
          <w:sz w:val="20"/>
        </w:rPr>
      </w:pPr>
    </w:p>
    <w:p w:rsidR="00CB197C" w:rsidRDefault="00CB197C">
      <w:pPr>
        <w:pStyle w:val="BodyText"/>
        <w:spacing w:before="5"/>
        <w:ind w:left="0"/>
        <w:jc w:val="left"/>
        <w:rPr>
          <w:b/>
          <w:sz w:val="17"/>
        </w:rPr>
      </w:pPr>
    </w:p>
    <w:p w:rsidR="00CB197C" w:rsidRDefault="005D0153">
      <w:pPr>
        <w:spacing w:before="92"/>
        <w:ind w:left="500"/>
        <w:rPr>
          <w:b/>
          <w:sz w:val="28"/>
        </w:rPr>
      </w:pPr>
      <w:r>
        <w:rPr>
          <w:b/>
          <w:sz w:val="28"/>
          <w:u w:val="thick"/>
        </w:rPr>
        <w:t>R.F. Nariman, J.</w:t>
      </w:r>
    </w:p>
    <w:p w:rsidR="00CB197C" w:rsidRDefault="00CB197C">
      <w:pPr>
        <w:pStyle w:val="BodyText"/>
        <w:ind w:left="0"/>
        <w:jc w:val="left"/>
        <w:rPr>
          <w:b/>
          <w:sz w:val="25"/>
        </w:rPr>
      </w:pPr>
    </w:p>
    <w:p w:rsidR="00CB197C" w:rsidRDefault="005D0153">
      <w:pPr>
        <w:pStyle w:val="ListParagraph"/>
        <w:numPr>
          <w:ilvl w:val="0"/>
          <w:numId w:val="6"/>
        </w:numPr>
        <w:tabs>
          <w:tab w:val="left" w:pos="784"/>
        </w:tabs>
        <w:ind w:right="0"/>
        <w:jc w:val="both"/>
        <w:rPr>
          <w:sz w:val="28"/>
        </w:rPr>
      </w:pPr>
      <w:r>
        <w:rPr>
          <w:sz w:val="28"/>
        </w:rPr>
        <w:t>This matter comes to this Bench after two previous forays to this</w:t>
      </w:r>
      <w:r>
        <w:rPr>
          <w:spacing w:val="-46"/>
          <w:sz w:val="28"/>
        </w:rPr>
        <w:t xml:space="preserve"> </w:t>
      </w:r>
      <w:r>
        <w:rPr>
          <w:sz w:val="28"/>
        </w:rPr>
        <w:t>Court.</w:t>
      </w:r>
    </w:p>
    <w:p w:rsidR="00CB197C" w:rsidRDefault="00CB197C">
      <w:pPr>
        <w:pStyle w:val="BodyText"/>
        <w:spacing w:before="11"/>
        <w:ind w:left="0"/>
        <w:jc w:val="left"/>
        <w:rPr>
          <w:sz w:val="27"/>
        </w:rPr>
      </w:pPr>
    </w:p>
    <w:p w:rsidR="00CB197C" w:rsidRDefault="005D0153">
      <w:pPr>
        <w:pStyle w:val="ListParagraph"/>
        <w:numPr>
          <w:ilvl w:val="0"/>
          <w:numId w:val="6"/>
        </w:numPr>
        <w:tabs>
          <w:tab w:val="left" w:pos="784"/>
        </w:tabs>
        <w:spacing w:line="480" w:lineRule="auto"/>
        <w:ind w:right="122"/>
        <w:jc w:val="both"/>
        <w:rPr>
          <w:sz w:val="28"/>
        </w:rPr>
      </w:pPr>
      <w:r>
        <w:rPr>
          <w:sz w:val="28"/>
        </w:rPr>
        <w:t>The appellant before us, in Civil Appeal No.2562 of 2006, is a U.S. Corporation who had entered into a contract for sale of 15,500 DMT of copper concentrate to be delivered at the Kandla Port in the State of Gujarat,</w:t>
      </w:r>
      <w:r>
        <w:rPr>
          <w:spacing w:val="-6"/>
          <w:sz w:val="28"/>
        </w:rPr>
        <w:t xml:space="preserve"> </w:t>
      </w:r>
      <w:r>
        <w:rPr>
          <w:sz w:val="28"/>
        </w:rPr>
        <w:t>the</w:t>
      </w:r>
      <w:r>
        <w:rPr>
          <w:spacing w:val="-10"/>
          <w:sz w:val="28"/>
        </w:rPr>
        <w:t xml:space="preserve"> </w:t>
      </w:r>
      <w:r>
        <w:rPr>
          <w:sz w:val="28"/>
        </w:rPr>
        <w:t>said</w:t>
      </w:r>
      <w:r>
        <w:rPr>
          <w:spacing w:val="-6"/>
          <w:sz w:val="28"/>
        </w:rPr>
        <w:t xml:space="preserve"> </w:t>
      </w:r>
      <w:r>
        <w:rPr>
          <w:sz w:val="28"/>
        </w:rPr>
        <w:t>goods</w:t>
      </w:r>
      <w:r>
        <w:rPr>
          <w:spacing w:val="-6"/>
          <w:sz w:val="28"/>
        </w:rPr>
        <w:t xml:space="preserve"> </w:t>
      </w:r>
      <w:r>
        <w:rPr>
          <w:sz w:val="28"/>
        </w:rPr>
        <w:t>to</w:t>
      </w:r>
      <w:r>
        <w:rPr>
          <w:spacing w:val="-6"/>
          <w:sz w:val="28"/>
        </w:rPr>
        <w:t xml:space="preserve"> </w:t>
      </w:r>
      <w:r>
        <w:rPr>
          <w:sz w:val="28"/>
        </w:rPr>
        <w:t>be</w:t>
      </w:r>
      <w:r>
        <w:rPr>
          <w:spacing w:val="-7"/>
          <w:sz w:val="28"/>
        </w:rPr>
        <w:t xml:space="preserve"> </w:t>
      </w:r>
      <w:r>
        <w:rPr>
          <w:sz w:val="28"/>
        </w:rPr>
        <w:t>used</w:t>
      </w:r>
      <w:r>
        <w:rPr>
          <w:spacing w:val="-7"/>
          <w:sz w:val="28"/>
        </w:rPr>
        <w:t xml:space="preserve"> </w:t>
      </w:r>
      <w:r>
        <w:rPr>
          <w:sz w:val="28"/>
        </w:rPr>
        <w:t>at</w:t>
      </w:r>
      <w:r>
        <w:rPr>
          <w:spacing w:val="-5"/>
          <w:sz w:val="28"/>
        </w:rPr>
        <w:t xml:space="preserve"> </w:t>
      </w:r>
      <w:r>
        <w:rPr>
          <w:sz w:val="28"/>
        </w:rPr>
        <w:t>the</w:t>
      </w:r>
      <w:r>
        <w:rPr>
          <w:spacing w:val="-5"/>
          <w:sz w:val="28"/>
        </w:rPr>
        <w:t xml:space="preserve"> </w:t>
      </w:r>
      <w:r>
        <w:rPr>
          <w:sz w:val="28"/>
        </w:rPr>
        <w:t>Khetri</w:t>
      </w:r>
      <w:r>
        <w:rPr>
          <w:spacing w:val="-6"/>
          <w:sz w:val="28"/>
        </w:rPr>
        <w:t xml:space="preserve"> </w:t>
      </w:r>
      <w:r>
        <w:rPr>
          <w:sz w:val="28"/>
        </w:rPr>
        <w:t>Plant</w:t>
      </w:r>
      <w:r>
        <w:rPr>
          <w:spacing w:val="-7"/>
          <w:sz w:val="28"/>
        </w:rPr>
        <w:t xml:space="preserve"> </w:t>
      </w:r>
      <w:r>
        <w:rPr>
          <w:sz w:val="28"/>
        </w:rPr>
        <w:t>of</w:t>
      </w:r>
      <w:r>
        <w:rPr>
          <w:spacing w:val="-5"/>
          <w:sz w:val="28"/>
        </w:rPr>
        <w:t xml:space="preserve"> </w:t>
      </w:r>
      <w:r>
        <w:rPr>
          <w:sz w:val="28"/>
        </w:rPr>
        <w:t>the</w:t>
      </w:r>
      <w:r>
        <w:rPr>
          <w:spacing w:val="-7"/>
          <w:sz w:val="28"/>
        </w:rPr>
        <w:t xml:space="preserve"> </w:t>
      </w:r>
      <w:r>
        <w:rPr>
          <w:sz w:val="28"/>
        </w:rPr>
        <w:t>respondent Hindustan Copper Ltd. (hereinafter referred to as “HCL”/</w:t>
      </w:r>
      <w:r>
        <w:rPr>
          <w:spacing w:val="75"/>
          <w:sz w:val="28"/>
        </w:rPr>
        <w:t xml:space="preserve"> </w:t>
      </w:r>
      <w:r>
        <w:rPr>
          <w:sz w:val="28"/>
        </w:rPr>
        <w:t>“the</w:t>
      </w:r>
    </w:p>
    <w:p w:rsidR="00CB197C" w:rsidRDefault="005D0153">
      <w:pPr>
        <w:pStyle w:val="BodyText"/>
        <w:spacing w:line="321" w:lineRule="exact"/>
        <w:ind w:left="783"/>
        <w:jc w:val="left"/>
      </w:pPr>
      <w:r>
        <w:t>respondent”), who is the appellant in the other Civil Appeal No.2564 of</w:t>
      </w:r>
    </w:p>
    <w:p w:rsidR="00CB197C" w:rsidRDefault="00CB197C">
      <w:pPr>
        <w:spacing w:before="55"/>
        <w:ind w:left="100"/>
        <w:rPr>
          <w:sz w:val="9"/>
        </w:rPr>
      </w:pPr>
      <w:r w:rsidRPr="00CB197C">
        <w:pict>
          <v:group id="_x0000_s1029" style="position:absolute;left:0;text-align:left;margin-left:62.9pt;margin-top:5pt;width:21.85pt;height:31.5pt;z-index:-252076032;mso-position-horizontal-relative:page" coordorigin="1258,100" coordsize="437,630">
            <v:shape id="_x0000_s1032" style="position:absolute;left:1276;top:118;width:417;height:611" coordorigin="1277,119" coordsize="417,611" o:spt="100" adj="0,,0" path="m1677,218r-191,l1514,222r26,13l1560,260r8,41l1564,325r-10,22l1538,367r-22,18l1470,423r-26,37l1433,502r-3,53l1541,555r3,-38l1553,491r16,-20l1592,452r43,-34l1667,383r20,-39l1694,297r-17,-79xm1479,119r-70,10l1343,162r-48,61l1277,315r119,l1396,315r5,-32l1414,252r27,-24l1486,218r191,l1676,216r-43,-52l1576,134r-55,-12l1479,119xm1549,611r-122,l1427,729r122,l1549,611xe" fillcolor="black" stroked="f">
              <v:stroke joinstyle="round"/>
              <v:formulas/>
              <v:path arrowok="t" o:connecttype="segments"/>
            </v:shape>
            <v:shape id="_x0000_s1031" style="position:absolute;left:1258;top:100;width:417;height:611" coordorigin="1258,100" coordsize="417,611" o:spt="100" adj="0,,0" path="m1658,199r-190,l1495,203r27,13l1541,242r8,40l1545,307r-10,21l1519,348r-22,18l1451,404r-26,37l1414,483r-3,53l1522,536r3,-37l1534,472r16,-20l1573,433r44,-34l1648,364r20,-39l1675,279r-17,-80xm1460,100r-70,10l1325,144r-48,60l1258,297r119,l1377,296r5,-32l1396,233r26,-24l1468,199r190,l1657,197r-43,-52l1558,116r-56,-13l1460,100xm1530,593r-122,l1408,711r122,l1530,593xe" fillcolor="#ff6" stroked="f">
              <v:stroke joinstyle="round"/>
              <v:formulas/>
              <v:path arrowok="t" o:connecttype="segments"/>
            </v:shape>
            <v:shape id="_x0000_s1030" style="position:absolute;left:1480;top:-15475;width:11580;height:16960" coordorigin="1480,-15475" coordsize="11580,16960" o:spt="100" adj="0,,0" path="m1411,536r3,-53l1425,441r26,-37l1497,366r22,-18l1535,328r10,-21l1549,282r-8,-40l1522,216r-27,-13l1468,199r-46,10l1396,233r-14,31l1377,296r,1l1258,297r19,-93l1325,144r65,-34l1460,100r42,3l1558,116r56,29l1657,197r18,82l1668,325r-20,39l1617,399r-44,34l1550,452r-16,20l1525,499r-3,37l1411,536xm1408,593r122,l1530,711r-122,l1408,593xe" filled="f" strokecolor="#707070" strokeweight=".01525mm">
              <v:stroke joinstyle="round"/>
              <v:formulas/>
              <v:path arrowok="t" o:connecttype="segments"/>
            </v:shape>
            <w10:wrap anchorx="page"/>
          </v:group>
        </w:pict>
      </w:r>
      <w:r w:rsidR="005D0153">
        <w:rPr>
          <w:w w:val="105"/>
          <w:sz w:val="9"/>
        </w:rPr>
        <w:t>Signature Not Verified</w:t>
      </w:r>
    </w:p>
    <w:p w:rsidR="00CB197C" w:rsidRDefault="00CB197C">
      <w:pPr>
        <w:pStyle w:val="BodyText"/>
        <w:spacing w:before="7"/>
        <w:ind w:left="0"/>
        <w:jc w:val="left"/>
        <w:rPr>
          <w:sz w:val="9"/>
        </w:rPr>
      </w:pPr>
      <w:r w:rsidRPr="00CB197C">
        <w:pict>
          <v:shape id="_x0000_s1028" type="#_x0000_t202" style="position:absolute;margin-left:52pt;margin-top:6.75pt;width:31.8pt;height:4.45pt;z-index:-251657216;mso-wrap-distance-left:0;mso-wrap-distance-right:0;mso-position-horizontal-relative:page" filled="f" stroked="f">
            <v:textbox inset="0,0,0,0">
              <w:txbxContent>
                <w:p w:rsidR="00CB197C" w:rsidRDefault="005D0153">
                  <w:pPr>
                    <w:spacing w:line="88" w:lineRule="exact"/>
                    <w:rPr>
                      <w:sz w:val="8"/>
                    </w:rPr>
                  </w:pPr>
                  <w:r>
                    <w:rPr>
                      <w:sz w:val="8"/>
                    </w:rPr>
                    <w:t xml:space="preserve">Digitally signed </w:t>
                  </w:r>
                  <w:r>
                    <w:rPr>
                      <w:spacing w:val="-10"/>
                      <w:sz w:val="8"/>
                    </w:rPr>
                    <w:t>by</w:t>
                  </w:r>
                </w:p>
              </w:txbxContent>
            </v:textbox>
            <w10:wrap type="topAndBottom" anchorx="page"/>
          </v:shape>
        </w:pict>
      </w:r>
    </w:p>
    <w:p w:rsidR="00CB197C" w:rsidRDefault="005D0153">
      <w:pPr>
        <w:pStyle w:val="BodyText"/>
        <w:spacing w:line="227" w:lineRule="exact"/>
        <w:ind w:left="100"/>
        <w:jc w:val="left"/>
      </w:pPr>
      <w:r>
        <w:rPr>
          <w:position w:val="14"/>
          <w:sz w:val="8"/>
        </w:rPr>
        <w:t xml:space="preserve">SUSHMA KUMARI </w:t>
      </w:r>
      <w:r>
        <w:t>2006. After all consignments wer</w:t>
      </w:r>
      <w:r>
        <w:t>e delivered, payments had been made</w:t>
      </w:r>
    </w:p>
    <w:p w:rsidR="00CB197C" w:rsidRDefault="00CB197C">
      <w:pPr>
        <w:spacing w:line="66" w:lineRule="exact"/>
        <w:ind w:left="100"/>
        <w:rPr>
          <w:sz w:val="8"/>
        </w:rPr>
      </w:pPr>
      <w:r w:rsidRPr="00CB197C">
        <w:pict>
          <v:shape id="_x0000_s1027" type="#_x0000_t202" style="position:absolute;left:0;text-align:left;margin-left:52pt;margin-top:-8.65pt;width:11.85pt;height:4.45pt;z-index:-252075008;mso-position-horizontal-relative:page" filled="f" stroked="f">
            <v:textbox inset="0,0,0,0">
              <w:txbxContent>
                <w:p w:rsidR="00CB197C" w:rsidRDefault="005D0153">
                  <w:pPr>
                    <w:spacing w:line="88" w:lineRule="exact"/>
                    <w:rPr>
                      <w:sz w:val="8"/>
                    </w:rPr>
                  </w:pPr>
                  <w:r>
                    <w:rPr>
                      <w:w w:val="95"/>
                      <w:sz w:val="8"/>
                    </w:rPr>
                    <w:t>BAJAJ</w:t>
                  </w:r>
                </w:p>
              </w:txbxContent>
            </v:textbox>
            <w10:wrap anchorx="page"/>
          </v:shape>
        </w:pict>
      </w:r>
      <w:r w:rsidRPr="00CB197C">
        <w:pict>
          <v:shape id="_x0000_s1026" type="#_x0000_t202" style="position:absolute;left:0;text-align:left;margin-left:52pt;margin-top:-4.7pt;width:30.25pt;height:4.45pt;z-index:-252073984;mso-position-horizontal-relative:page" filled="f" stroked="f">
            <v:textbox inset="0,0,0,0">
              <w:txbxContent>
                <w:p w:rsidR="00CB197C" w:rsidRDefault="005D0153">
                  <w:pPr>
                    <w:spacing w:line="88" w:lineRule="exact"/>
                    <w:rPr>
                      <w:sz w:val="8"/>
                    </w:rPr>
                  </w:pPr>
                  <w:r>
                    <w:rPr>
                      <w:w w:val="95"/>
                      <w:sz w:val="8"/>
                    </w:rPr>
                    <w:t>Date: 2020.06.02</w:t>
                  </w:r>
                </w:p>
              </w:txbxContent>
            </v:textbox>
            <w10:wrap anchorx="page"/>
          </v:shape>
        </w:pict>
      </w:r>
      <w:r w:rsidR="005D0153">
        <w:rPr>
          <w:sz w:val="8"/>
        </w:rPr>
        <w:t>16:51:14 IST</w:t>
      </w:r>
    </w:p>
    <w:p w:rsidR="00CB197C" w:rsidRDefault="005D0153">
      <w:pPr>
        <w:spacing w:line="85" w:lineRule="exact"/>
        <w:ind w:left="100"/>
        <w:rPr>
          <w:sz w:val="8"/>
        </w:rPr>
      </w:pPr>
      <w:r>
        <w:rPr>
          <w:sz w:val="8"/>
        </w:rPr>
        <w:t>Reason:</w:t>
      </w:r>
    </w:p>
    <w:p w:rsidR="00CB197C" w:rsidRDefault="00CB197C">
      <w:pPr>
        <w:pStyle w:val="BodyText"/>
        <w:spacing w:before="8"/>
        <w:ind w:left="0"/>
        <w:jc w:val="left"/>
        <w:rPr>
          <w:sz w:val="8"/>
        </w:rPr>
      </w:pPr>
    </w:p>
    <w:p w:rsidR="00CB197C" w:rsidRDefault="005D0153">
      <w:pPr>
        <w:pStyle w:val="BodyText"/>
        <w:spacing w:before="92"/>
        <w:ind w:left="783"/>
        <w:jc w:val="left"/>
      </w:pPr>
      <w:r>
        <w:t>in accordance with the contract. However, a dispute arose between the</w:t>
      </w:r>
    </w:p>
    <w:p w:rsidR="00CB197C" w:rsidRDefault="00CB197C">
      <w:pPr>
        <w:sectPr w:rsidR="00CB197C">
          <w:footerReference w:type="default" r:id="rId7"/>
          <w:type w:val="continuous"/>
          <w:pgSz w:w="11910" w:h="16840"/>
          <w:pgMar w:top="1420" w:right="1280" w:bottom="1200" w:left="940" w:header="720" w:footer="1000" w:gutter="0"/>
          <w:pgNumType w:start="1"/>
          <w:cols w:space="720"/>
        </w:sectPr>
      </w:pPr>
    </w:p>
    <w:p w:rsidR="00CB197C" w:rsidRDefault="005D0153">
      <w:pPr>
        <w:pStyle w:val="BodyText"/>
        <w:spacing w:before="81" w:line="480" w:lineRule="auto"/>
        <w:ind w:left="783" w:right="118"/>
      </w:pPr>
      <w:r>
        <w:lastRenderedPageBreak/>
        <w:t>parties as regards the quantity of dry weight of copper concentrate delivered. Clause 14 of the agreement contained a two-tier arbitration agreement</w:t>
      </w:r>
      <w:r>
        <w:rPr>
          <w:spacing w:val="-12"/>
        </w:rPr>
        <w:t xml:space="preserve"> </w:t>
      </w:r>
      <w:r>
        <w:t>by</w:t>
      </w:r>
      <w:r>
        <w:rPr>
          <w:spacing w:val="-11"/>
        </w:rPr>
        <w:t xml:space="preserve"> </w:t>
      </w:r>
      <w:r>
        <w:t>which</w:t>
      </w:r>
      <w:r>
        <w:rPr>
          <w:spacing w:val="-10"/>
        </w:rPr>
        <w:t xml:space="preserve"> </w:t>
      </w:r>
      <w:r>
        <w:t>the</w:t>
      </w:r>
      <w:r>
        <w:rPr>
          <w:spacing w:val="-12"/>
        </w:rPr>
        <w:t xml:space="preserve"> </w:t>
      </w:r>
      <w:r>
        <w:t>first</w:t>
      </w:r>
      <w:r>
        <w:rPr>
          <w:spacing w:val="-11"/>
        </w:rPr>
        <w:t xml:space="preserve"> </w:t>
      </w:r>
      <w:r>
        <w:t>tier</w:t>
      </w:r>
      <w:r>
        <w:rPr>
          <w:spacing w:val="-12"/>
        </w:rPr>
        <w:t xml:space="preserve"> </w:t>
      </w:r>
      <w:r>
        <w:t>was</w:t>
      </w:r>
      <w:r>
        <w:rPr>
          <w:spacing w:val="-11"/>
        </w:rPr>
        <w:t xml:space="preserve"> </w:t>
      </w:r>
      <w:r>
        <w:t>to</w:t>
      </w:r>
      <w:r>
        <w:rPr>
          <w:spacing w:val="-10"/>
        </w:rPr>
        <w:t xml:space="preserve"> </w:t>
      </w:r>
      <w:r>
        <w:t>be</w:t>
      </w:r>
      <w:r>
        <w:rPr>
          <w:spacing w:val="-12"/>
        </w:rPr>
        <w:t xml:space="preserve"> </w:t>
      </w:r>
      <w:r>
        <w:t>settled</w:t>
      </w:r>
      <w:r>
        <w:rPr>
          <w:spacing w:val="-12"/>
        </w:rPr>
        <w:t xml:space="preserve"> </w:t>
      </w:r>
      <w:r>
        <w:t>by</w:t>
      </w:r>
      <w:r>
        <w:rPr>
          <w:spacing w:val="-11"/>
        </w:rPr>
        <w:t xml:space="preserve"> </w:t>
      </w:r>
      <w:r>
        <w:t>arbitration</w:t>
      </w:r>
      <w:r>
        <w:rPr>
          <w:spacing w:val="-13"/>
        </w:rPr>
        <w:t xml:space="preserve"> </w:t>
      </w:r>
      <w:r>
        <w:t>in</w:t>
      </w:r>
      <w:r>
        <w:rPr>
          <w:spacing w:val="-12"/>
        </w:rPr>
        <w:t xml:space="preserve"> </w:t>
      </w:r>
      <w:r>
        <w:t>India. If either party</w:t>
      </w:r>
      <w:r>
        <w:t xml:space="preserve"> disagrees with the result, that party will have the right to appeal to a second arbitration to be held by the ICC in London. The appellant</w:t>
      </w:r>
      <w:r>
        <w:rPr>
          <w:spacing w:val="-20"/>
        </w:rPr>
        <w:t xml:space="preserve"> </w:t>
      </w:r>
      <w:r>
        <w:t>M/s</w:t>
      </w:r>
      <w:r>
        <w:rPr>
          <w:spacing w:val="-17"/>
        </w:rPr>
        <w:t xml:space="preserve"> </w:t>
      </w:r>
      <w:r>
        <w:t>Centrotrade</w:t>
      </w:r>
      <w:r>
        <w:rPr>
          <w:spacing w:val="-20"/>
        </w:rPr>
        <w:t xml:space="preserve"> </w:t>
      </w:r>
      <w:r>
        <w:t>Minerals</w:t>
      </w:r>
      <w:r>
        <w:rPr>
          <w:spacing w:val="-19"/>
        </w:rPr>
        <w:t xml:space="preserve"> </w:t>
      </w:r>
      <w:r>
        <w:t>and</w:t>
      </w:r>
      <w:r>
        <w:rPr>
          <w:spacing w:val="-21"/>
        </w:rPr>
        <w:t xml:space="preserve"> </w:t>
      </w:r>
      <w:r>
        <w:t>Metals</w:t>
      </w:r>
      <w:r>
        <w:rPr>
          <w:spacing w:val="-17"/>
        </w:rPr>
        <w:t xml:space="preserve"> </w:t>
      </w:r>
      <w:r>
        <w:t>Inc.</w:t>
      </w:r>
      <w:r>
        <w:rPr>
          <w:spacing w:val="-18"/>
        </w:rPr>
        <w:t xml:space="preserve"> </w:t>
      </w:r>
      <w:r>
        <w:t>(hereinafter</w:t>
      </w:r>
      <w:r>
        <w:rPr>
          <w:spacing w:val="-18"/>
        </w:rPr>
        <w:t xml:space="preserve"> </w:t>
      </w:r>
      <w:r>
        <w:t>referred to as “Centrotrade”/ “the appellant”) invoked the arbitration clause. By an award dated 15.06.1999 the arbitrator appointed by the Indian Council of Arbitration made a Nil Award. Thereupon, Centrotrade invoked the second part of the arbitration ag</w:t>
      </w:r>
      <w:r>
        <w:t>reement, as a result of which Jeremy Cook QC, appointed by the ICC, delivered an award in London, dated 29.09.2001, in which the following amounts were awarded:</w:t>
      </w:r>
    </w:p>
    <w:p w:rsidR="00CB197C" w:rsidRDefault="005D0153">
      <w:pPr>
        <w:pStyle w:val="BodyText"/>
        <w:spacing w:before="1"/>
        <w:ind w:right="1023"/>
        <w:jc w:val="left"/>
      </w:pPr>
      <w:r>
        <w:t>“27. For the above reasons I THEREFORE AWARD and ADJUDGE that</w:t>
      </w:r>
    </w:p>
    <w:p w:rsidR="00CB197C" w:rsidRDefault="005D0153">
      <w:pPr>
        <w:pStyle w:val="ListParagraph"/>
        <w:numPr>
          <w:ilvl w:val="1"/>
          <w:numId w:val="6"/>
        </w:numPr>
        <w:tabs>
          <w:tab w:val="left" w:pos="2229"/>
        </w:tabs>
        <w:spacing w:before="200"/>
        <w:ind w:right="1100" w:firstLine="0"/>
        <w:jc w:val="both"/>
        <w:rPr>
          <w:sz w:val="28"/>
        </w:rPr>
      </w:pPr>
      <w:r>
        <w:rPr>
          <w:sz w:val="28"/>
        </w:rPr>
        <w:t>HCL do pay Centrotrade the sum of</w:t>
      </w:r>
      <w:r>
        <w:rPr>
          <w:sz w:val="28"/>
        </w:rPr>
        <w:t xml:space="preserve"> $152,112.33, inclusive of interest to the date of the Award in respect of the purchase price for the first</w:t>
      </w:r>
      <w:r>
        <w:rPr>
          <w:spacing w:val="-7"/>
          <w:sz w:val="28"/>
        </w:rPr>
        <w:t xml:space="preserve"> </w:t>
      </w:r>
      <w:r>
        <w:rPr>
          <w:sz w:val="28"/>
        </w:rPr>
        <w:t>shipment.</w:t>
      </w:r>
    </w:p>
    <w:p w:rsidR="00CB197C" w:rsidRDefault="005D0153">
      <w:pPr>
        <w:pStyle w:val="ListParagraph"/>
        <w:numPr>
          <w:ilvl w:val="1"/>
          <w:numId w:val="6"/>
        </w:numPr>
        <w:tabs>
          <w:tab w:val="left" w:pos="2248"/>
        </w:tabs>
        <w:spacing w:before="199"/>
        <w:ind w:right="1103" w:firstLine="0"/>
        <w:jc w:val="both"/>
        <w:rPr>
          <w:sz w:val="28"/>
        </w:rPr>
      </w:pPr>
      <w:r>
        <w:rPr>
          <w:sz w:val="28"/>
        </w:rPr>
        <w:t>HCL do pay Centrotrade the sum of $15,815.59, inclusive of interest to the date of this Award in respect of demurrage due on the first</w:t>
      </w:r>
      <w:r>
        <w:rPr>
          <w:spacing w:val="-5"/>
          <w:sz w:val="28"/>
        </w:rPr>
        <w:t xml:space="preserve"> </w:t>
      </w:r>
      <w:r>
        <w:rPr>
          <w:sz w:val="28"/>
        </w:rPr>
        <w:t>shi</w:t>
      </w:r>
      <w:r>
        <w:rPr>
          <w:sz w:val="28"/>
        </w:rPr>
        <w:t>pment.</w:t>
      </w:r>
    </w:p>
    <w:p w:rsidR="00CB197C" w:rsidRDefault="005D0153">
      <w:pPr>
        <w:pStyle w:val="ListParagraph"/>
        <w:numPr>
          <w:ilvl w:val="1"/>
          <w:numId w:val="6"/>
        </w:numPr>
        <w:tabs>
          <w:tab w:val="left" w:pos="2219"/>
        </w:tabs>
        <w:spacing w:before="201"/>
        <w:ind w:right="1103" w:firstLine="0"/>
        <w:jc w:val="both"/>
        <w:rPr>
          <w:sz w:val="28"/>
        </w:rPr>
      </w:pPr>
      <w:r>
        <w:rPr>
          <w:sz w:val="28"/>
        </w:rPr>
        <w:t>HCL, do pay Centrotrade the sum of $284,653.53, inclusive of interest to the date of this Award in respect of the purchase price on the second</w:t>
      </w:r>
      <w:r>
        <w:rPr>
          <w:spacing w:val="-12"/>
          <w:sz w:val="28"/>
        </w:rPr>
        <w:t xml:space="preserve"> </w:t>
      </w:r>
      <w:r>
        <w:rPr>
          <w:sz w:val="28"/>
        </w:rPr>
        <w:t>shipment.</w:t>
      </w:r>
    </w:p>
    <w:p w:rsidR="00CB197C" w:rsidRDefault="005D0153">
      <w:pPr>
        <w:pStyle w:val="ListParagraph"/>
        <w:numPr>
          <w:ilvl w:val="1"/>
          <w:numId w:val="6"/>
        </w:numPr>
        <w:tabs>
          <w:tab w:val="left" w:pos="2255"/>
        </w:tabs>
        <w:spacing w:before="200"/>
        <w:ind w:right="1104" w:firstLine="0"/>
        <w:jc w:val="both"/>
        <w:rPr>
          <w:sz w:val="28"/>
        </w:rPr>
      </w:pPr>
      <w:r>
        <w:rPr>
          <w:sz w:val="28"/>
        </w:rPr>
        <w:t>HCL do pay Centrotrade their legal costs in this arbitration in the sum of $82,733 and in addition</w:t>
      </w:r>
      <w:r>
        <w:rPr>
          <w:spacing w:val="20"/>
          <w:sz w:val="28"/>
        </w:rPr>
        <w:t xml:space="preserve"> </w:t>
      </w:r>
      <w:r>
        <w:rPr>
          <w:sz w:val="28"/>
        </w:rPr>
        <w:t>the</w:t>
      </w:r>
    </w:p>
    <w:p w:rsidR="00CB197C" w:rsidRDefault="00CB197C">
      <w:pPr>
        <w:jc w:val="both"/>
        <w:rPr>
          <w:sz w:val="28"/>
        </w:rPr>
        <w:sectPr w:rsidR="00CB197C">
          <w:pgSz w:w="11910" w:h="16840"/>
          <w:pgMar w:top="1340" w:right="1280" w:bottom="1200" w:left="940" w:header="0" w:footer="1000" w:gutter="0"/>
          <w:cols w:space="720"/>
        </w:sectPr>
      </w:pPr>
    </w:p>
    <w:p w:rsidR="00CB197C" w:rsidRDefault="005D0153">
      <w:pPr>
        <w:pStyle w:val="BodyText"/>
        <w:spacing w:before="81"/>
        <w:ind w:right="1023"/>
        <w:jc w:val="left"/>
      </w:pPr>
      <w:r>
        <w:t>costs of the International Court of Arbitration, the Arbitrator's fees and expenses totalling $29,000.</w:t>
      </w:r>
    </w:p>
    <w:p w:rsidR="00CB197C" w:rsidRDefault="005D0153">
      <w:pPr>
        <w:pStyle w:val="ListParagraph"/>
        <w:numPr>
          <w:ilvl w:val="1"/>
          <w:numId w:val="6"/>
        </w:numPr>
        <w:tabs>
          <w:tab w:val="left" w:pos="2212"/>
        </w:tabs>
        <w:spacing w:before="239"/>
        <w:ind w:right="1101" w:firstLine="0"/>
        <w:jc w:val="both"/>
        <w:rPr>
          <w:sz w:val="28"/>
        </w:rPr>
      </w:pPr>
      <w:r>
        <w:rPr>
          <w:sz w:val="28"/>
        </w:rPr>
        <w:t xml:space="preserve">HCL do pay Centrotrade compound </w:t>
      </w:r>
      <w:r>
        <w:rPr>
          <w:sz w:val="28"/>
        </w:rPr>
        <w:t>interest on the above</w:t>
      </w:r>
      <w:r>
        <w:rPr>
          <w:spacing w:val="-7"/>
          <w:sz w:val="28"/>
        </w:rPr>
        <w:t xml:space="preserve"> </w:t>
      </w:r>
      <w:r>
        <w:rPr>
          <w:sz w:val="28"/>
        </w:rPr>
        <w:t>sums</w:t>
      </w:r>
      <w:r>
        <w:rPr>
          <w:spacing w:val="-5"/>
          <w:sz w:val="28"/>
        </w:rPr>
        <w:t xml:space="preserve"> </w:t>
      </w:r>
      <w:r>
        <w:rPr>
          <w:sz w:val="28"/>
        </w:rPr>
        <w:t>from</w:t>
      </w:r>
      <w:r>
        <w:rPr>
          <w:spacing w:val="-6"/>
          <w:sz w:val="28"/>
        </w:rPr>
        <w:t xml:space="preserve"> </w:t>
      </w:r>
      <w:r>
        <w:rPr>
          <w:sz w:val="28"/>
        </w:rPr>
        <w:t>the</w:t>
      </w:r>
      <w:r>
        <w:rPr>
          <w:spacing w:val="-5"/>
          <w:sz w:val="28"/>
        </w:rPr>
        <w:t xml:space="preserve"> </w:t>
      </w:r>
      <w:r>
        <w:rPr>
          <w:sz w:val="28"/>
        </w:rPr>
        <w:t>date</w:t>
      </w:r>
      <w:r>
        <w:rPr>
          <w:spacing w:val="-7"/>
          <w:sz w:val="28"/>
        </w:rPr>
        <w:t xml:space="preserve"> </w:t>
      </w:r>
      <w:r>
        <w:rPr>
          <w:sz w:val="28"/>
        </w:rPr>
        <w:t>of</w:t>
      </w:r>
      <w:r>
        <w:rPr>
          <w:spacing w:val="-7"/>
          <w:sz w:val="28"/>
        </w:rPr>
        <w:t xml:space="preserve"> </w:t>
      </w:r>
      <w:r>
        <w:rPr>
          <w:sz w:val="28"/>
        </w:rPr>
        <w:t>this</w:t>
      </w:r>
      <w:r>
        <w:rPr>
          <w:spacing w:val="-4"/>
          <w:sz w:val="28"/>
        </w:rPr>
        <w:t xml:space="preserve"> </w:t>
      </w:r>
      <w:r>
        <w:rPr>
          <w:sz w:val="28"/>
        </w:rPr>
        <w:t>Award</w:t>
      </w:r>
      <w:r>
        <w:rPr>
          <w:spacing w:val="-5"/>
          <w:sz w:val="28"/>
        </w:rPr>
        <w:t xml:space="preserve"> </w:t>
      </w:r>
      <w:r>
        <w:rPr>
          <w:sz w:val="28"/>
        </w:rPr>
        <w:t>at</w:t>
      </w:r>
      <w:r>
        <w:rPr>
          <w:spacing w:val="-4"/>
          <w:sz w:val="28"/>
        </w:rPr>
        <w:t xml:space="preserve"> </w:t>
      </w:r>
      <w:r>
        <w:rPr>
          <w:sz w:val="28"/>
        </w:rPr>
        <w:t>6%</w:t>
      </w:r>
      <w:r>
        <w:rPr>
          <w:spacing w:val="-5"/>
          <w:sz w:val="28"/>
        </w:rPr>
        <w:t xml:space="preserve"> </w:t>
      </w:r>
      <w:r>
        <w:rPr>
          <w:sz w:val="28"/>
        </w:rPr>
        <w:t>p.a.</w:t>
      </w:r>
      <w:r>
        <w:rPr>
          <w:spacing w:val="-6"/>
          <w:sz w:val="28"/>
        </w:rPr>
        <w:t xml:space="preserve"> </w:t>
      </w:r>
      <w:r>
        <w:rPr>
          <w:sz w:val="28"/>
        </w:rPr>
        <w:t>with quarterly rests until the date of actual</w:t>
      </w:r>
      <w:r>
        <w:rPr>
          <w:spacing w:val="-11"/>
          <w:sz w:val="28"/>
        </w:rPr>
        <w:t xml:space="preserve"> </w:t>
      </w:r>
      <w:r>
        <w:rPr>
          <w:sz w:val="28"/>
        </w:rPr>
        <w:t>payment.”</w:t>
      </w:r>
    </w:p>
    <w:p w:rsidR="00CB197C" w:rsidRDefault="00CB197C">
      <w:pPr>
        <w:pStyle w:val="BodyText"/>
        <w:spacing w:before="1"/>
        <w:ind w:left="0"/>
        <w:jc w:val="left"/>
      </w:pPr>
    </w:p>
    <w:p w:rsidR="00CB197C" w:rsidRDefault="005D0153">
      <w:pPr>
        <w:pStyle w:val="ListParagraph"/>
        <w:numPr>
          <w:ilvl w:val="0"/>
          <w:numId w:val="6"/>
        </w:numPr>
        <w:tabs>
          <w:tab w:val="left" w:pos="784"/>
        </w:tabs>
        <w:spacing w:line="480" w:lineRule="auto"/>
        <w:ind w:right="107"/>
        <w:jc w:val="both"/>
        <w:rPr>
          <w:sz w:val="28"/>
        </w:rPr>
      </w:pPr>
      <w:r>
        <w:rPr>
          <w:sz w:val="28"/>
        </w:rPr>
        <w:t>Even before Jeremy Cook QC could deliver his award, HCL, during the pendency</w:t>
      </w:r>
      <w:r>
        <w:rPr>
          <w:spacing w:val="-7"/>
          <w:sz w:val="28"/>
        </w:rPr>
        <w:t xml:space="preserve"> </w:t>
      </w:r>
      <w:r>
        <w:rPr>
          <w:sz w:val="28"/>
        </w:rPr>
        <w:t>of</w:t>
      </w:r>
      <w:r>
        <w:rPr>
          <w:spacing w:val="-9"/>
          <w:sz w:val="28"/>
        </w:rPr>
        <w:t xml:space="preserve"> </w:t>
      </w:r>
      <w:r>
        <w:rPr>
          <w:sz w:val="28"/>
        </w:rPr>
        <w:t>the</w:t>
      </w:r>
      <w:r>
        <w:rPr>
          <w:spacing w:val="-7"/>
          <w:sz w:val="28"/>
        </w:rPr>
        <w:t xml:space="preserve"> </w:t>
      </w:r>
      <w:r>
        <w:rPr>
          <w:sz w:val="28"/>
        </w:rPr>
        <w:t>proceedings</w:t>
      </w:r>
      <w:r>
        <w:rPr>
          <w:spacing w:val="-7"/>
          <w:sz w:val="28"/>
        </w:rPr>
        <w:t xml:space="preserve"> </w:t>
      </w:r>
      <w:r>
        <w:rPr>
          <w:sz w:val="28"/>
        </w:rPr>
        <w:t>before</w:t>
      </w:r>
      <w:r>
        <w:rPr>
          <w:spacing w:val="-9"/>
          <w:sz w:val="28"/>
        </w:rPr>
        <w:t xml:space="preserve"> </w:t>
      </w:r>
      <w:r>
        <w:rPr>
          <w:sz w:val="28"/>
        </w:rPr>
        <w:t>the</w:t>
      </w:r>
      <w:r>
        <w:rPr>
          <w:spacing w:val="-4"/>
          <w:sz w:val="28"/>
        </w:rPr>
        <w:t xml:space="preserve"> </w:t>
      </w:r>
      <w:r>
        <w:rPr>
          <w:sz w:val="28"/>
        </w:rPr>
        <w:t>arbitrator</w:t>
      </w:r>
      <w:r>
        <w:rPr>
          <w:spacing w:val="-10"/>
          <w:sz w:val="28"/>
        </w:rPr>
        <w:t xml:space="preserve"> </w:t>
      </w:r>
      <w:r>
        <w:rPr>
          <w:sz w:val="28"/>
        </w:rPr>
        <w:t>in</w:t>
      </w:r>
      <w:r>
        <w:rPr>
          <w:spacing w:val="-7"/>
          <w:sz w:val="28"/>
        </w:rPr>
        <w:t xml:space="preserve"> </w:t>
      </w:r>
      <w:r>
        <w:rPr>
          <w:sz w:val="28"/>
        </w:rPr>
        <w:t>London,</w:t>
      </w:r>
      <w:r>
        <w:rPr>
          <w:spacing w:val="-8"/>
          <w:sz w:val="28"/>
        </w:rPr>
        <w:t xml:space="preserve"> </w:t>
      </w:r>
      <w:r>
        <w:rPr>
          <w:sz w:val="28"/>
        </w:rPr>
        <w:t>filed</w:t>
      </w:r>
      <w:r>
        <w:rPr>
          <w:spacing w:val="-6"/>
          <w:sz w:val="28"/>
        </w:rPr>
        <w:t xml:space="preserve"> </w:t>
      </w:r>
      <w:r>
        <w:rPr>
          <w:sz w:val="28"/>
        </w:rPr>
        <w:t>a</w:t>
      </w:r>
      <w:r>
        <w:rPr>
          <w:spacing w:val="-10"/>
          <w:sz w:val="28"/>
        </w:rPr>
        <w:t xml:space="preserve"> </w:t>
      </w:r>
      <w:r>
        <w:rPr>
          <w:sz w:val="28"/>
        </w:rPr>
        <w:t xml:space="preserve">suit in the Court at Khetri, in the State of Rajasthan, challenging the arbitration clause. By an Order dated 27.04.2000, in a revision petition filed against the Order of the Khetri Court, the High Court at Rajasthan restrained the appellant from </w:t>
      </w:r>
      <w:r>
        <w:rPr>
          <w:sz w:val="28"/>
        </w:rPr>
        <w:t xml:space="preserve">taking further steps in the London arbitration, pending hearing and disposal of the revision petition. This </w:t>
      </w:r>
      <w:r>
        <w:rPr>
          <w:i/>
          <w:sz w:val="28"/>
        </w:rPr>
        <w:t xml:space="preserve">ad interim ex parte </w:t>
      </w:r>
      <w:r>
        <w:rPr>
          <w:sz w:val="28"/>
        </w:rPr>
        <w:t>stay granted by the High Court was ultimately vacated by the Supreme Court only on 08.02.2001. Meanwhile, we are reliably inform</w:t>
      </w:r>
      <w:r>
        <w:rPr>
          <w:sz w:val="28"/>
        </w:rPr>
        <w:t>ed that Mr. Cook, the learned arbitrator, referred the matter</w:t>
      </w:r>
      <w:r>
        <w:rPr>
          <w:spacing w:val="-12"/>
          <w:sz w:val="28"/>
        </w:rPr>
        <w:t xml:space="preserve"> </w:t>
      </w:r>
      <w:r>
        <w:rPr>
          <w:sz w:val="28"/>
        </w:rPr>
        <w:t>of</w:t>
      </w:r>
      <w:r>
        <w:rPr>
          <w:spacing w:val="-10"/>
          <w:sz w:val="28"/>
        </w:rPr>
        <w:t xml:space="preserve"> </w:t>
      </w:r>
      <w:r>
        <w:rPr>
          <w:sz w:val="28"/>
        </w:rPr>
        <w:t>stay</w:t>
      </w:r>
      <w:r>
        <w:rPr>
          <w:spacing w:val="-8"/>
          <w:sz w:val="28"/>
        </w:rPr>
        <w:t xml:space="preserve"> </w:t>
      </w:r>
      <w:r>
        <w:rPr>
          <w:sz w:val="28"/>
        </w:rPr>
        <w:t>of</w:t>
      </w:r>
      <w:r>
        <w:rPr>
          <w:spacing w:val="-10"/>
          <w:sz w:val="28"/>
        </w:rPr>
        <w:t xml:space="preserve"> </w:t>
      </w:r>
      <w:r>
        <w:rPr>
          <w:sz w:val="28"/>
        </w:rPr>
        <w:t>the</w:t>
      </w:r>
      <w:r>
        <w:rPr>
          <w:spacing w:val="-11"/>
          <w:sz w:val="28"/>
        </w:rPr>
        <w:t xml:space="preserve"> </w:t>
      </w:r>
      <w:r>
        <w:rPr>
          <w:sz w:val="28"/>
        </w:rPr>
        <w:t>parties</w:t>
      </w:r>
      <w:r>
        <w:rPr>
          <w:spacing w:val="-10"/>
          <w:sz w:val="28"/>
        </w:rPr>
        <w:t xml:space="preserve"> </w:t>
      </w:r>
      <w:r>
        <w:rPr>
          <w:sz w:val="28"/>
        </w:rPr>
        <w:t>from</w:t>
      </w:r>
      <w:r>
        <w:rPr>
          <w:spacing w:val="-10"/>
          <w:sz w:val="28"/>
        </w:rPr>
        <w:t xml:space="preserve"> </w:t>
      </w:r>
      <w:r>
        <w:rPr>
          <w:sz w:val="28"/>
        </w:rPr>
        <w:t>proceeding</w:t>
      </w:r>
      <w:r>
        <w:rPr>
          <w:spacing w:val="-11"/>
          <w:sz w:val="28"/>
        </w:rPr>
        <w:t xml:space="preserve"> </w:t>
      </w:r>
      <w:r>
        <w:rPr>
          <w:sz w:val="28"/>
        </w:rPr>
        <w:t>with</w:t>
      </w:r>
      <w:r>
        <w:rPr>
          <w:spacing w:val="-11"/>
          <w:sz w:val="28"/>
        </w:rPr>
        <w:t xml:space="preserve"> </w:t>
      </w:r>
      <w:r>
        <w:rPr>
          <w:sz w:val="28"/>
        </w:rPr>
        <w:t>the</w:t>
      </w:r>
      <w:r>
        <w:rPr>
          <w:spacing w:val="-11"/>
          <w:sz w:val="28"/>
        </w:rPr>
        <w:t xml:space="preserve"> </w:t>
      </w:r>
      <w:r>
        <w:rPr>
          <w:sz w:val="28"/>
        </w:rPr>
        <w:t>London</w:t>
      </w:r>
      <w:r>
        <w:rPr>
          <w:spacing w:val="-8"/>
          <w:sz w:val="28"/>
        </w:rPr>
        <w:t xml:space="preserve"> </w:t>
      </w:r>
      <w:r>
        <w:rPr>
          <w:sz w:val="28"/>
        </w:rPr>
        <w:t>arbitration to the ICC Court, which then decided that the arbitrator could continue with the arbitral</w:t>
      </w:r>
      <w:r>
        <w:rPr>
          <w:spacing w:val="-6"/>
          <w:sz w:val="28"/>
        </w:rPr>
        <w:t xml:space="preserve"> </w:t>
      </w:r>
      <w:r>
        <w:rPr>
          <w:sz w:val="28"/>
        </w:rPr>
        <w:t>proceedings.</w:t>
      </w:r>
    </w:p>
    <w:p w:rsidR="00CB197C" w:rsidRDefault="005D0153">
      <w:pPr>
        <w:pStyle w:val="ListParagraph"/>
        <w:numPr>
          <w:ilvl w:val="0"/>
          <w:numId w:val="6"/>
        </w:numPr>
        <w:tabs>
          <w:tab w:val="left" w:pos="784"/>
        </w:tabs>
        <w:spacing w:before="1" w:line="480" w:lineRule="auto"/>
        <w:ind w:right="106"/>
        <w:jc w:val="both"/>
        <w:rPr>
          <w:sz w:val="28"/>
        </w:rPr>
      </w:pPr>
      <w:r>
        <w:rPr>
          <w:sz w:val="28"/>
        </w:rPr>
        <w:t>When the said award date</w:t>
      </w:r>
      <w:r>
        <w:rPr>
          <w:sz w:val="28"/>
        </w:rPr>
        <w:t>d 29.09.2001 was sought to be enforced by Centrotrade</w:t>
      </w:r>
      <w:r>
        <w:rPr>
          <w:spacing w:val="-7"/>
          <w:sz w:val="28"/>
        </w:rPr>
        <w:t xml:space="preserve"> </w:t>
      </w:r>
      <w:r>
        <w:rPr>
          <w:sz w:val="28"/>
        </w:rPr>
        <w:t>in</w:t>
      </w:r>
      <w:r>
        <w:rPr>
          <w:spacing w:val="-10"/>
          <w:sz w:val="28"/>
        </w:rPr>
        <w:t xml:space="preserve"> </w:t>
      </w:r>
      <w:r>
        <w:rPr>
          <w:sz w:val="28"/>
        </w:rPr>
        <w:t>India,</w:t>
      </w:r>
      <w:r>
        <w:rPr>
          <w:spacing w:val="-6"/>
          <w:sz w:val="28"/>
        </w:rPr>
        <w:t xml:space="preserve"> </w:t>
      </w:r>
      <w:r>
        <w:rPr>
          <w:sz w:val="28"/>
        </w:rPr>
        <w:t>a</w:t>
      </w:r>
      <w:r>
        <w:rPr>
          <w:spacing w:val="-7"/>
          <w:sz w:val="28"/>
        </w:rPr>
        <w:t xml:space="preserve"> </w:t>
      </w:r>
      <w:r>
        <w:rPr>
          <w:sz w:val="28"/>
        </w:rPr>
        <w:t>learned</w:t>
      </w:r>
      <w:r>
        <w:rPr>
          <w:spacing w:val="-8"/>
          <w:sz w:val="28"/>
        </w:rPr>
        <w:t xml:space="preserve"> </w:t>
      </w:r>
      <w:r>
        <w:rPr>
          <w:sz w:val="28"/>
        </w:rPr>
        <w:t>Single</w:t>
      </w:r>
      <w:r>
        <w:rPr>
          <w:spacing w:val="-9"/>
          <w:sz w:val="28"/>
        </w:rPr>
        <w:t xml:space="preserve"> </w:t>
      </w:r>
      <w:r>
        <w:rPr>
          <w:sz w:val="28"/>
        </w:rPr>
        <w:t>Judge</w:t>
      </w:r>
      <w:r>
        <w:rPr>
          <w:spacing w:val="-8"/>
          <w:sz w:val="28"/>
        </w:rPr>
        <w:t xml:space="preserve"> </w:t>
      </w:r>
      <w:r>
        <w:rPr>
          <w:sz w:val="28"/>
        </w:rPr>
        <w:t>of</w:t>
      </w:r>
      <w:r>
        <w:rPr>
          <w:spacing w:val="-9"/>
          <w:sz w:val="28"/>
        </w:rPr>
        <w:t xml:space="preserve"> </w:t>
      </w:r>
      <w:r>
        <w:rPr>
          <w:sz w:val="28"/>
        </w:rPr>
        <w:t>the</w:t>
      </w:r>
      <w:r>
        <w:rPr>
          <w:spacing w:val="-9"/>
          <w:sz w:val="28"/>
        </w:rPr>
        <w:t xml:space="preserve"> </w:t>
      </w:r>
      <w:r>
        <w:rPr>
          <w:sz w:val="28"/>
        </w:rPr>
        <w:t>Calcutta</w:t>
      </w:r>
      <w:r>
        <w:rPr>
          <w:spacing w:val="-7"/>
          <w:sz w:val="28"/>
        </w:rPr>
        <w:t xml:space="preserve"> </w:t>
      </w:r>
      <w:r>
        <w:rPr>
          <w:sz w:val="28"/>
        </w:rPr>
        <w:t>High</w:t>
      </w:r>
      <w:r>
        <w:rPr>
          <w:spacing w:val="-10"/>
          <w:sz w:val="28"/>
        </w:rPr>
        <w:t xml:space="preserve"> </w:t>
      </w:r>
      <w:r>
        <w:rPr>
          <w:sz w:val="28"/>
        </w:rPr>
        <w:t>Court, after considering the objections of HCL, dismissed the Section 48 petition filed by HCL, as a result of which the aforesaid foreign award bec</w:t>
      </w:r>
      <w:r>
        <w:rPr>
          <w:sz w:val="28"/>
        </w:rPr>
        <w:t>ame executable in India. However, a Division Bench of the</w:t>
      </w:r>
      <w:r>
        <w:rPr>
          <w:spacing w:val="-25"/>
          <w:sz w:val="28"/>
        </w:rPr>
        <w:t xml:space="preserve"> </w:t>
      </w:r>
      <w:r>
        <w:rPr>
          <w:sz w:val="28"/>
        </w:rPr>
        <w:t>Calcutta</w:t>
      </w:r>
    </w:p>
    <w:p w:rsidR="00CB197C" w:rsidRDefault="00CB197C">
      <w:pPr>
        <w:spacing w:line="480" w:lineRule="auto"/>
        <w:jc w:val="both"/>
        <w:rPr>
          <w:sz w:val="28"/>
        </w:rPr>
        <w:sectPr w:rsidR="00CB197C">
          <w:pgSz w:w="11910" w:h="16840"/>
          <w:pgMar w:top="1340" w:right="1280" w:bottom="1200" w:left="940" w:header="0" w:footer="1000" w:gutter="0"/>
          <w:cols w:space="720"/>
        </w:sectPr>
      </w:pPr>
    </w:p>
    <w:p w:rsidR="00CB197C" w:rsidRDefault="005D0153">
      <w:pPr>
        <w:pStyle w:val="BodyText"/>
        <w:spacing w:before="81" w:line="480" w:lineRule="auto"/>
        <w:ind w:left="783" w:right="109"/>
      </w:pPr>
      <w:r>
        <w:t>High</w:t>
      </w:r>
      <w:r>
        <w:rPr>
          <w:spacing w:val="-22"/>
        </w:rPr>
        <w:t xml:space="preserve"> </w:t>
      </w:r>
      <w:r>
        <w:t>Court,</w:t>
      </w:r>
      <w:r>
        <w:rPr>
          <w:spacing w:val="-18"/>
        </w:rPr>
        <w:t xml:space="preserve"> </w:t>
      </w:r>
      <w:r>
        <w:t>by</w:t>
      </w:r>
      <w:r>
        <w:rPr>
          <w:spacing w:val="-18"/>
        </w:rPr>
        <w:t xml:space="preserve"> </w:t>
      </w:r>
      <w:r>
        <w:t>its</w:t>
      </w:r>
      <w:r>
        <w:rPr>
          <w:spacing w:val="-18"/>
        </w:rPr>
        <w:t xml:space="preserve"> </w:t>
      </w:r>
      <w:r>
        <w:t>judgment</w:t>
      </w:r>
      <w:r>
        <w:rPr>
          <w:spacing w:val="-18"/>
        </w:rPr>
        <w:t xml:space="preserve"> </w:t>
      </w:r>
      <w:r>
        <w:t>dated</w:t>
      </w:r>
      <w:r>
        <w:rPr>
          <w:spacing w:val="-19"/>
        </w:rPr>
        <w:t xml:space="preserve"> </w:t>
      </w:r>
      <w:r>
        <w:t>28.07.2004,</w:t>
      </w:r>
      <w:r>
        <w:rPr>
          <w:spacing w:val="-18"/>
        </w:rPr>
        <w:t xml:space="preserve"> </w:t>
      </w:r>
      <w:r>
        <w:t>held</w:t>
      </w:r>
      <w:r>
        <w:rPr>
          <w:spacing w:val="-20"/>
        </w:rPr>
        <w:t xml:space="preserve"> </w:t>
      </w:r>
      <w:r>
        <w:t>that</w:t>
      </w:r>
      <w:r>
        <w:rPr>
          <w:spacing w:val="-18"/>
        </w:rPr>
        <w:t xml:space="preserve"> </w:t>
      </w:r>
      <w:r>
        <w:t>an</w:t>
      </w:r>
      <w:r>
        <w:rPr>
          <w:spacing w:val="-22"/>
        </w:rPr>
        <w:t xml:space="preserve"> </w:t>
      </w:r>
      <w:r>
        <w:t>appeal</w:t>
      </w:r>
      <w:r>
        <w:rPr>
          <w:spacing w:val="-19"/>
        </w:rPr>
        <w:t xml:space="preserve"> </w:t>
      </w:r>
      <w:r>
        <w:t>would be</w:t>
      </w:r>
      <w:r>
        <w:rPr>
          <w:spacing w:val="-5"/>
        </w:rPr>
        <w:t xml:space="preserve"> </w:t>
      </w:r>
      <w:r>
        <w:t>maintainable</w:t>
      </w:r>
      <w:r>
        <w:rPr>
          <w:spacing w:val="-7"/>
        </w:rPr>
        <w:t xml:space="preserve"> </w:t>
      </w:r>
      <w:r>
        <w:t>inasmuch</w:t>
      </w:r>
      <w:r>
        <w:rPr>
          <w:spacing w:val="-7"/>
        </w:rPr>
        <w:t xml:space="preserve"> </w:t>
      </w:r>
      <w:r>
        <w:t>as</w:t>
      </w:r>
      <w:r>
        <w:rPr>
          <w:spacing w:val="-6"/>
        </w:rPr>
        <w:t xml:space="preserve"> </w:t>
      </w:r>
      <w:r>
        <w:t>the</w:t>
      </w:r>
      <w:r>
        <w:rPr>
          <w:spacing w:val="-4"/>
        </w:rPr>
        <w:t xml:space="preserve"> </w:t>
      </w:r>
      <w:r>
        <w:t>London</w:t>
      </w:r>
      <w:r>
        <w:rPr>
          <w:spacing w:val="-5"/>
        </w:rPr>
        <w:t xml:space="preserve"> </w:t>
      </w:r>
      <w:r>
        <w:t>award</w:t>
      </w:r>
      <w:r>
        <w:rPr>
          <w:spacing w:val="-6"/>
        </w:rPr>
        <w:t xml:space="preserve"> </w:t>
      </w:r>
      <w:r>
        <w:t>could</w:t>
      </w:r>
      <w:r>
        <w:rPr>
          <w:spacing w:val="-7"/>
        </w:rPr>
        <w:t xml:space="preserve"> </w:t>
      </w:r>
      <w:r>
        <w:t>not</w:t>
      </w:r>
      <w:r>
        <w:rPr>
          <w:spacing w:val="-7"/>
        </w:rPr>
        <w:t xml:space="preserve"> </w:t>
      </w:r>
      <w:r>
        <w:t>be</w:t>
      </w:r>
      <w:r>
        <w:rPr>
          <w:spacing w:val="-4"/>
        </w:rPr>
        <w:t xml:space="preserve"> </w:t>
      </w:r>
      <w:r>
        <w:t>said</w:t>
      </w:r>
      <w:r>
        <w:rPr>
          <w:spacing w:val="-6"/>
        </w:rPr>
        <w:t xml:space="preserve"> </w:t>
      </w:r>
      <w:r>
        <w:t>to</w:t>
      </w:r>
      <w:r>
        <w:rPr>
          <w:spacing w:val="-5"/>
        </w:rPr>
        <w:t xml:space="preserve"> </w:t>
      </w:r>
      <w:r>
        <w:t>be a foreign award, but that a two-tier arbitration clause would be valid. However, since the Indian award and the London Award, being arbitration awards by arbitrators who had concurrent jurisdiction, were mutually</w:t>
      </w:r>
      <w:r>
        <w:rPr>
          <w:spacing w:val="-15"/>
        </w:rPr>
        <w:t xml:space="preserve"> </w:t>
      </w:r>
      <w:r>
        <w:t>destructive</w:t>
      </w:r>
      <w:r>
        <w:rPr>
          <w:spacing w:val="-16"/>
        </w:rPr>
        <w:t xml:space="preserve"> </w:t>
      </w:r>
      <w:r>
        <w:t>of</w:t>
      </w:r>
      <w:r>
        <w:rPr>
          <w:spacing w:val="-15"/>
        </w:rPr>
        <w:t xml:space="preserve"> </w:t>
      </w:r>
      <w:r>
        <w:t>each</w:t>
      </w:r>
      <w:r>
        <w:rPr>
          <w:spacing w:val="-18"/>
        </w:rPr>
        <w:t xml:space="preserve"> </w:t>
      </w:r>
      <w:r>
        <w:t>other,</w:t>
      </w:r>
      <w:r>
        <w:rPr>
          <w:spacing w:val="-15"/>
        </w:rPr>
        <w:t xml:space="preserve"> </w:t>
      </w:r>
      <w:r>
        <w:t>neither</w:t>
      </w:r>
      <w:r>
        <w:rPr>
          <w:spacing w:val="-18"/>
        </w:rPr>
        <w:t xml:space="preserve"> </w:t>
      </w:r>
      <w:r>
        <w:t>could</w:t>
      </w:r>
      <w:r>
        <w:rPr>
          <w:spacing w:val="-17"/>
        </w:rPr>
        <w:t xml:space="preserve"> </w:t>
      </w:r>
      <w:r>
        <w:t>be</w:t>
      </w:r>
      <w:r>
        <w:rPr>
          <w:spacing w:val="-18"/>
        </w:rPr>
        <w:t xml:space="preserve"> </w:t>
      </w:r>
      <w:r>
        <w:t>enforced,</w:t>
      </w:r>
      <w:r>
        <w:rPr>
          <w:spacing w:val="-17"/>
        </w:rPr>
        <w:t xml:space="preserve"> </w:t>
      </w:r>
      <w:r>
        <w:t>as</w:t>
      </w:r>
      <w:r>
        <w:rPr>
          <w:spacing w:val="-17"/>
        </w:rPr>
        <w:t xml:space="preserve"> </w:t>
      </w:r>
      <w:r>
        <w:t>a</w:t>
      </w:r>
      <w:r>
        <w:rPr>
          <w:spacing w:val="-18"/>
        </w:rPr>
        <w:t xml:space="preserve"> </w:t>
      </w:r>
      <w:r>
        <w:t>result of</w:t>
      </w:r>
      <w:r>
        <w:rPr>
          <w:spacing w:val="-6"/>
        </w:rPr>
        <w:t xml:space="preserve"> </w:t>
      </w:r>
      <w:r>
        <w:t>which</w:t>
      </w:r>
      <w:r>
        <w:rPr>
          <w:spacing w:val="-10"/>
        </w:rPr>
        <w:t xml:space="preserve"> </w:t>
      </w:r>
      <w:r>
        <w:t>the</w:t>
      </w:r>
      <w:r>
        <w:rPr>
          <w:spacing w:val="-6"/>
        </w:rPr>
        <w:t xml:space="preserve"> </w:t>
      </w:r>
      <w:r>
        <w:t>appeal</w:t>
      </w:r>
      <w:r>
        <w:rPr>
          <w:spacing w:val="-10"/>
        </w:rPr>
        <w:t xml:space="preserve"> </w:t>
      </w:r>
      <w:r>
        <w:t>was</w:t>
      </w:r>
      <w:r>
        <w:rPr>
          <w:spacing w:val="-9"/>
        </w:rPr>
        <w:t xml:space="preserve"> </w:t>
      </w:r>
      <w:r>
        <w:t>allowed</w:t>
      </w:r>
      <w:r>
        <w:rPr>
          <w:spacing w:val="-6"/>
        </w:rPr>
        <w:t xml:space="preserve"> </w:t>
      </w:r>
      <w:r>
        <w:t>and</w:t>
      </w:r>
      <w:r>
        <w:rPr>
          <w:spacing w:val="-10"/>
        </w:rPr>
        <w:t xml:space="preserve"> </w:t>
      </w:r>
      <w:r>
        <w:t>the</w:t>
      </w:r>
      <w:r>
        <w:rPr>
          <w:spacing w:val="-5"/>
        </w:rPr>
        <w:t xml:space="preserve"> </w:t>
      </w:r>
      <w:r>
        <w:t>judgment</w:t>
      </w:r>
      <w:r>
        <w:rPr>
          <w:spacing w:val="-5"/>
        </w:rPr>
        <w:t xml:space="preserve"> </w:t>
      </w:r>
      <w:r>
        <w:t>of</w:t>
      </w:r>
      <w:r>
        <w:rPr>
          <w:spacing w:val="-6"/>
        </w:rPr>
        <w:t xml:space="preserve"> </w:t>
      </w:r>
      <w:r>
        <w:t>the</w:t>
      </w:r>
      <w:r>
        <w:rPr>
          <w:spacing w:val="-7"/>
        </w:rPr>
        <w:t xml:space="preserve"> </w:t>
      </w:r>
      <w:r>
        <w:t>learned</w:t>
      </w:r>
      <w:r>
        <w:rPr>
          <w:spacing w:val="-7"/>
        </w:rPr>
        <w:t xml:space="preserve"> </w:t>
      </w:r>
      <w:r>
        <w:t>single Judge was set</w:t>
      </w:r>
      <w:r>
        <w:rPr>
          <w:spacing w:val="-5"/>
        </w:rPr>
        <w:t xml:space="preserve"> </w:t>
      </w:r>
      <w:r>
        <w:t>aside.</w:t>
      </w:r>
    </w:p>
    <w:p w:rsidR="00CB197C" w:rsidRDefault="005D0153">
      <w:pPr>
        <w:pStyle w:val="ListParagraph"/>
        <w:numPr>
          <w:ilvl w:val="0"/>
          <w:numId w:val="6"/>
        </w:numPr>
        <w:tabs>
          <w:tab w:val="left" w:pos="784"/>
        </w:tabs>
        <w:spacing w:line="480" w:lineRule="auto"/>
        <w:ind w:right="118"/>
        <w:jc w:val="both"/>
        <w:rPr>
          <w:sz w:val="28"/>
        </w:rPr>
      </w:pPr>
      <w:r>
        <w:rPr>
          <w:sz w:val="28"/>
        </w:rPr>
        <w:t xml:space="preserve">At this juncture, the matter came to a Division Bench of this Court. Two separate judgments were delivered by S.B. Sinha, J. and Tarun Chatterjee, J. reported in </w:t>
      </w:r>
      <w:r>
        <w:rPr>
          <w:b/>
          <w:sz w:val="28"/>
        </w:rPr>
        <w:t xml:space="preserve">Centrotrade Minerals &amp; Metals Inc. v. Hindustan Copper Ltd. </w:t>
      </w:r>
      <w:r>
        <w:rPr>
          <w:sz w:val="28"/>
        </w:rPr>
        <w:t>(2006) 11 SCC 245. After setting o</w:t>
      </w:r>
      <w:r>
        <w:rPr>
          <w:sz w:val="28"/>
        </w:rPr>
        <w:t>ut the facts of the case, S.B. Sinha,J. held that a two tier clause of the kind contained</w:t>
      </w:r>
      <w:r>
        <w:rPr>
          <w:spacing w:val="-12"/>
          <w:sz w:val="28"/>
        </w:rPr>
        <w:t xml:space="preserve"> </w:t>
      </w:r>
      <w:r>
        <w:rPr>
          <w:sz w:val="28"/>
        </w:rPr>
        <w:t>in</w:t>
      </w:r>
      <w:r>
        <w:rPr>
          <w:spacing w:val="-15"/>
          <w:sz w:val="28"/>
        </w:rPr>
        <w:t xml:space="preserve"> </w:t>
      </w:r>
      <w:r>
        <w:rPr>
          <w:sz w:val="28"/>
        </w:rPr>
        <w:t>clause</w:t>
      </w:r>
      <w:r>
        <w:rPr>
          <w:spacing w:val="-14"/>
          <w:sz w:val="28"/>
        </w:rPr>
        <w:t xml:space="preserve"> </w:t>
      </w:r>
      <w:r>
        <w:rPr>
          <w:sz w:val="28"/>
        </w:rPr>
        <w:t>14</w:t>
      </w:r>
      <w:r>
        <w:rPr>
          <w:spacing w:val="-12"/>
          <w:sz w:val="28"/>
        </w:rPr>
        <w:t xml:space="preserve"> </w:t>
      </w:r>
      <w:r>
        <w:rPr>
          <w:sz w:val="28"/>
        </w:rPr>
        <w:t>of</w:t>
      </w:r>
      <w:r>
        <w:rPr>
          <w:spacing w:val="-13"/>
          <w:sz w:val="28"/>
        </w:rPr>
        <w:t xml:space="preserve"> </w:t>
      </w:r>
      <w:r>
        <w:rPr>
          <w:sz w:val="28"/>
        </w:rPr>
        <w:t>this</w:t>
      </w:r>
      <w:r>
        <w:rPr>
          <w:spacing w:val="-13"/>
          <w:sz w:val="28"/>
        </w:rPr>
        <w:t xml:space="preserve"> </w:t>
      </w:r>
      <w:r>
        <w:rPr>
          <w:sz w:val="28"/>
        </w:rPr>
        <w:t>agreement</w:t>
      </w:r>
      <w:r>
        <w:rPr>
          <w:spacing w:val="-11"/>
          <w:sz w:val="28"/>
        </w:rPr>
        <w:t xml:space="preserve"> </w:t>
      </w:r>
      <w:r>
        <w:rPr>
          <w:sz w:val="28"/>
        </w:rPr>
        <w:t>is</w:t>
      </w:r>
      <w:r>
        <w:rPr>
          <w:spacing w:val="-7"/>
          <w:sz w:val="28"/>
        </w:rPr>
        <w:t xml:space="preserve"> </w:t>
      </w:r>
      <w:r>
        <w:rPr>
          <w:i/>
          <w:sz w:val="28"/>
        </w:rPr>
        <w:t>non</w:t>
      </w:r>
      <w:r>
        <w:rPr>
          <w:i/>
          <w:spacing w:val="-12"/>
          <w:sz w:val="28"/>
        </w:rPr>
        <w:t xml:space="preserve"> </w:t>
      </w:r>
      <w:r>
        <w:rPr>
          <w:i/>
          <w:sz w:val="28"/>
        </w:rPr>
        <w:t>est</w:t>
      </w:r>
      <w:r>
        <w:rPr>
          <w:i/>
          <w:spacing w:val="-13"/>
          <w:sz w:val="28"/>
        </w:rPr>
        <w:t xml:space="preserve"> </w:t>
      </w:r>
      <w:r>
        <w:rPr>
          <w:sz w:val="28"/>
        </w:rPr>
        <w:t>in</w:t>
      </w:r>
      <w:r>
        <w:rPr>
          <w:spacing w:val="-13"/>
          <w:sz w:val="28"/>
        </w:rPr>
        <w:t xml:space="preserve"> </w:t>
      </w:r>
      <w:r>
        <w:rPr>
          <w:sz w:val="28"/>
        </w:rPr>
        <w:t>the</w:t>
      </w:r>
      <w:r>
        <w:rPr>
          <w:spacing w:val="-15"/>
          <w:sz w:val="28"/>
        </w:rPr>
        <w:t xml:space="preserve"> </w:t>
      </w:r>
      <w:r>
        <w:rPr>
          <w:sz w:val="28"/>
        </w:rPr>
        <w:t>eye</w:t>
      </w:r>
      <w:r>
        <w:rPr>
          <w:spacing w:val="-11"/>
          <w:sz w:val="28"/>
        </w:rPr>
        <w:t xml:space="preserve"> </w:t>
      </w:r>
      <w:r>
        <w:rPr>
          <w:sz w:val="28"/>
        </w:rPr>
        <w:t>of</w:t>
      </w:r>
      <w:r>
        <w:rPr>
          <w:spacing w:val="-14"/>
          <w:sz w:val="28"/>
        </w:rPr>
        <w:t xml:space="preserve"> </w:t>
      </w:r>
      <w:r>
        <w:rPr>
          <w:sz w:val="28"/>
        </w:rPr>
        <w:t>law</w:t>
      </w:r>
      <w:r>
        <w:rPr>
          <w:spacing w:val="-11"/>
          <w:sz w:val="28"/>
        </w:rPr>
        <w:t xml:space="preserve"> </w:t>
      </w:r>
      <w:r>
        <w:rPr>
          <w:sz w:val="28"/>
        </w:rPr>
        <w:t>and would</w:t>
      </w:r>
      <w:r>
        <w:rPr>
          <w:spacing w:val="-17"/>
          <w:sz w:val="28"/>
        </w:rPr>
        <w:t xml:space="preserve"> </w:t>
      </w:r>
      <w:r>
        <w:rPr>
          <w:sz w:val="28"/>
        </w:rPr>
        <w:t>be</w:t>
      </w:r>
      <w:r>
        <w:rPr>
          <w:spacing w:val="-17"/>
          <w:sz w:val="28"/>
        </w:rPr>
        <w:t xml:space="preserve"> </w:t>
      </w:r>
      <w:r>
        <w:rPr>
          <w:sz w:val="28"/>
        </w:rPr>
        <w:t>invalid</w:t>
      </w:r>
      <w:r>
        <w:rPr>
          <w:spacing w:val="-17"/>
          <w:sz w:val="28"/>
        </w:rPr>
        <w:t xml:space="preserve"> </w:t>
      </w:r>
      <w:r>
        <w:rPr>
          <w:sz w:val="28"/>
        </w:rPr>
        <w:t>under</w:t>
      </w:r>
      <w:r>
        <w:rPr>
          <w:spacing w:val="-15"/>
          <w:sz w:val="28"/>
        </w:rPr>
        <w:t xml:space="preserve"> </w:t>
      </w:r>
      <w:r>
        <w:rPr>
          <w:sz w:val="28"/>
        </w:rPr>
        <w:t>Section</w:t>
      </w:r>
      <w:r>
        <w:rPr>
          <w:spacing w:val="-17"/>
          <w:sz w:val="28"/>
        </w:rPr>
        <w:t xml:space="preserve"> </w:t>
      </w:r>
      <w:r>
        <w:rPr>
          <w:sz w:val="28"/>
        </w:rPr>
        <w:t>23</w:t>
      </w:r>
      <w:r>
        <w:rPr>
          <w:spacing w:val="-15"/>
          <w:sz w:val="28"/>
        </w:rPr>
        <w:t xml:space="preserve"> </w:t>
      </w:r>
      <w:r>
        <w:rPr>
          <w:sz w:val="28"/>
        </w:rPr>
        <w:t>of</w:t>
      </w:r>
      <w:r>
        <w:rPr>
          <w:spacing w:val="-16"/>
          <w:sz w:val="28"/>
        </w:rPr>
        <w:t xml:space="preserve"> </w:t>
      </w:r>
      <w:r>
        <w:rPr>
          <w:sz w:val="28"/>
        </w:rPr>
        <w:t>the</w:t>
      </w:r>
      <w:r>
        <w:rPr>
          <w:spacing w:val="-16"/>
          <w:sz w:val="28"/>
        </w:rPr>
        <w:t xml:space="preserve"> </w:t>
      </w:r>
      <w:r>
        <w:rPr>
          <w:sz w:val="28"/>
        </w:rPr>
        <w:t>Indian</w:t>
      </w:r>
      <w:r>
        <w:rPr>
          <w:spacing w:val="-16"/>
          <w:sz w:val="28"/>
        </w:rPr>
        <w:t xml:space="preserve"> </w:t>
      </w:r>
      <w:r>
        <w:rPr>
          <w:sz w:val="28"/>
        </w:rPr>
        <w:t>Contract</w:t>
      </w:r>
      <w:r>
        <w:rPr>
          <w:spacing w:val="-15"/>
          <w:sz w:val="28"/>
        </w:rPr>
        <w:t xml:space="preserve"> </w:t>
      </w:r>
      <w:r>
        <w:rPr>
          <w:sz w:val="28"/>
        </w:rPr>
        <w:t>Act.</w:t>
      </w:r>
      <w:r>
        <w:rPr>
          <w:spacing w:val="-16"/>
          <w:sz w:val="28"/>
        </w:rPr>
        <w:t xml:space="preserve"> </w:t>
      </w:r>
      <w:r>
        <w:rPr>
          <w:sz w:val="28"/>
        </w:rPr>
        <w:t>In</w:t>
      </w:r>
      <w:r>
        <w:rPr>
          <w:spacing w:val="-17"/>
          <w:sz w:val="28"/>
        </w:rPr>
        <w:t xml:space="preserve"> </w:t>
      </w:r>
      <w:r>
        <w:rPr>
          <w:sz w:val="28"/>
        </w:rPr>
        <w:t>this</w:t>
      </w:r>
      <w:r>
        <w:rPr>
          <w:spacing w:val="-17"/>
          <w:sz w:val="28"/>
        </w:rPr>
        <w:t xml:space="preserve"> </w:t>
      </w:r>
      <w:r>
        <w:rPr>
          <w:sz w:val="28"/>
        </w:rPr>
        <w:t xml:space="preserve">view of the matter, the foreign </w:t>
      </w:r>
      <w:r>
        <w:rPr>
          <w:sz w:val="28"/>
        </w:rPr>
        <w:t>award could not enforced in India and Centrotrade’s appeal was therefore dismissed, the appeal filed by HCL being allowed. Tarun Chatterjee, J. set out four questions in paragraph 134 as</w:t>
      </w:r>
      <w:r>
        <w:rPr>
          <w:spacing w:val="-2"/>
          <w:sz w:val="28"/>
        </w:rPr>
        <w:t xml:space="preserve"> </w:t>
      </w:r>
      <w:r>
        <w:rPr>
          <w:sz w:val="28"/>
        </w:rPr>
        <w:t>follows:</w:t>
      </w:r>
    </w:p>
    <w:p w:rsidR="00CB197C" w:rsidRDefault="005D0153">
      <w:pPr>
        <w:pStyle w:val="BodyText"/>
        <w:spacing w:before="2"/>
        <w:ind w:right="1099"/>
      </w:pPr>
      <w:r>
        <w:t>“</w:t>
      </w:r>
      <w:r>
        <w:rPr>
          <w:b/>
        </w:rPr>
        <w:t xml:space="preserve">134. </w:t>
      </w:r>
      <w:r>
        <w:t>We have heard Mr Sarkar, learned Senior Counsel appear</w:t>
      </w:r>
      <w:r>
        <w:t>ing for Centrotrade and Mr Debabrata Ray Choudhury, learned Senior Counsel for HCL. I have also examined the entire material on record including the arbitration agreement, the awards and</w:t>
      </w:r>
    </w:p>
    <w:p w:rsidR="00CB197C" w:rsidRDefault="00CB197C">
      <w:pPr>
        <w:sectPr w:rsidR="00CB197C">
          <w:pgSz w:w="11910" w:h="16840"/>
          <w:pgMar w:top="1340" w:right="1280" w:bottom="1200" w:left="940" w:header="0" w:footer="1000" w:gutter="0"/>
          <w:cols w:space="720"/>
        </w:sectPr>
      </w:pPr>
    </w:p>
    <w:p w:rsidR="00CB197C" w:rsidRDefault="005D0153">
      <w:pPr>
        <w:pStyle w:val="BodyText"/>
        <w:spacing w:before="81"/>
        <w:ind w:right="1098"/>
      </w:pPr>
      <w:r>
        <w:t>judgments of the Division Bench as well as the lear</w:t>
      </w:r>
      <w:r>
        <w:t>ned Single Judge. Before us, the following issues were raised</w:t>
      </w:r>
      <w:r>
        <w:rPr>
          <w:spacing w:val="-20"/>
        </w:rPr>
        <w:t xml:space="preserve"> </w:t>
      </w:r>
      <w:r>
        <w:t>by</w:t>
      </w:r>
      <w:r>
        <w:rPr>
          <w:spacing w:val="-18"/>
        </w:rPr>
        <w:t xml:space="preserve"> </w:t>
      </w:r>
      <w:r>
        <w:t>the</w:t>
      </w:r>
      <w:r>
        <w:rPr>
          <w:spacing w:val="-20"/>
        </w:rPr>
        <w:t xml:space="preserve"> </w:t>
      </w:r>
      <w:r>
        <w:t>learned</w:t>
      </w:r>
      <w:r>
        <w:rPr>
          <w:spacing w:val="-17"/>
        </w:rPr>
        <w:t xml:space="preserve"> </w:t>
      </w:r>
      <w:r>
        <w:t>counsel</w:t>
      </w:r>
      <w:r>
        <w:rPr>
          <w:spacing w:val="-20"/>
        </w:rPr>
        <w:t xml:space="preserve"> </w:t>
      </w:r>
      <w:r>
        <w:t>for</w:t>
      </w:r>
      <w:r>
        <w:rPr>
          <w:spacing w:val="-19"/>
        </w:rPr>
        <w:t xml:space="preserve"> </w:t>
      </w:r>
      <w:r>
        <w:t>the</w:t>
      </w:r>
      <w:r>
        <w:rPr>
          <w:spacing w:val="-17"/>
        </w:rPr>
        <w:t xml:space="preserve"> </w:t>
      </w:r>
      <w:r>
        <w:t>parties</w:t>
      </w:r>
      <w:r>
        <w:rPr>
          <w:spacing w:val="-19"/>
        </w:rPr>
        <w:t xml:space="preserve"> </w:t>
      </w:r>
      <w:r>
        <w:t>for</w:t>
      </w:r>
      <w:r>
        <w:rPr>
          <w:spacing w:val="-19"/>
        </w:rPr>
        <w:t xml:space="preserve"> </w:t>
      </w:r>
      <w:r>
        <w:t>decision in the</w:t>
      </w:r>
      <w:r>
        <w:rPr>
          <w:spacing w:val="1"/>
        </w:rPr>
        <w:t xml:space="preserve"> </w:t>
      </w:r>
      <w:r>
        <w:t>appeals:</w:t>
      </w:r>
    </w:p>
    <w:p w:rsidR="00CB197C" w:rsidRDefault="005D0153">
      <w:pPr>
        <w:pStyle w:val="ListParagraph"/>
        <w:numPr>
          <w:ilvl w:val="1"/>
          <w:numId w:val="6"/>
        </w:numPr>
        <w:tabs>
          <w:tab w:val="left" w:pos="2303"/>
        </w:tabs>
        <w:spacing w:before="159"/>
        <w:ind w:right="1099" w:firstLine="0"/>
        <w:jc w:val="both"/>
        <w:rPr>
          <w:sz w:val="28"/>
        </w:rPr>
      </w:pPr>
      <w:r>
        <w:rPr>
          <w:sz w:val="28"/>
        </w:rPr>
        <w:t>Whether the second part of clause 14 of the agreement providing for a two-tier arbitration was valid and permissible in India under the</w:t>
      </w:r>
      <w:r>
        <w:rPr>
          <w:spacing w:val="-7"/>
          <w:sz w:val="28"/>
        </w:rPr>
        <w:t xml:space="preserve"> </w:t>
      </w:r>
      <w:r>
        <w:rPr>
          <w:sz w:val="28"/>
        </w:rPr>
        <w:t>Act?</w:t>
      </w:r>
    </w:p>
    <w:p w:rsidR="00CB197C" w:rsidRDefault="005D0153">
      <w:pPr>
        <w:pStyle w:val="ListParagraph"/>
        <w:numPr>
          <w:ilvl w:val="1"/>
          <w:numId w:val="6"/>
        </w:numPr>
        <w:tabs>
          <w:tab w:val="left" w:pos="2204"/>
        </w:tabs>
        <w:spacing w:before="160"/>
        <w:ind w:right="1104" w:firstLine="0"/>
        <w:jc w:val="both"/>
        <w:rPr>
          <w:sz w:val="28"/>
        </w:rPr>
      </w:pPr>
      <w:r>
        <w:rPr>
          <w:sz w:val="28"/>
        </w:rPr>
        <w:t xml:space="preserve">If it is valid, on the interpretation of clause 14 of the agreement, can it be said that the ICC arbitrator sat in </w:t>
      </w:r>
      <w:r>
        <w:rPr>
          <w:sz w:val="28"/>
        </w:rPr>
        <w:t>appeal against the award of the Indian</w:t>
      </w:r>
      <w:r>
        <w:rPr>
          <w:spacing w:val="-13"/>
          <w:sz w:val="28"/>
        </w:rPr>
        <w:t xml:space="preserve"> </w:t>
      </w:r>
      <w:r>
        <w:rPr>
          <w:sz w:val="28"/>
        </w:rPr>
        <w:t>arbitrator?</w:t>
      </w:r>
    </w:p>
    <w:p w:rsidR="00CB197C" w:rsidRDefault="005D0153">
      <w:pPr>
        <w:pStyle w:val="ListParagraph"/>
        <w:numPr>
          <w:ilvl w:val="1"/>
          <w:numId w:val="6"/>
        </w:numPr>
        <w:tabs>
          <w:tab w:val="left" w:pos="2198"/>
        </w:tabs>
        <w:spacing w:before="162"/>
        <w:ind w:left="2197" w:right="0" w:hanging="421"/>
        <w:jc w:val="both"/>
        <w:rPr>
          <w:sz w:val="28"/>
        </w:rPr>
      </w:pPr>
      <w:r>
        <w:rPr>
          <w:sz w:val="28"/>
        </w:rPr>
        <w:t>Whether the ICC award is a foreign award or</w:t>
      </w:r>
      <w:r>
        <w:rPr>
          <w:spacing w:val="-6"/>
          <w:sz w:val="28"/>
        </w:rPr>
        <w:t xml:space="preserve"> </w:t>
      </w:r>
      <w:r>
        <w:rPr>
          <w:sz w:val="28"/>
        </w:rPr>
        <w:t>not?</w:t>
      </w:r>
    </w:p>
    <w:p w:rsidR="00CB197C" w:rsidRDefault="005D0153">
      <w:pPr>
        <w:pStyle w:val="ListParagraph"/>
        <w:numPr>
          <w:ilvl w:val="1"/>
          <w:numId w:val="6"/>
        </w:numPr>
        <w:tabs>
          <w:tab w:val="left" w:pos="2298"/>
        </w:tabs>
        <w:spacing w:before="238" w:line="242" w:lineRule="auto"/>
        <w:ind w:right="1102" w:firstLine="0"/>
        <w:jc w:val="both"/>
        <w:rPr>
          <w:sz w:val="28"/>
        </w:rPr>
      </w:pPr>
      <w:r>
        <w:rPr>
          <w:sz w:val="28"/>
        </w:rPr>
        <w:t>Whether HCL was given proper opportunity to present its case before the ICC</w:t>
      </w:r>
      <w:r>
        <w:rPr>
          <w:spacing w:val="-9"/>
          <w:sz w:val="28"/>
        </w:rPr>
        <w:t xml:space="preserve"> </w:t>
      </w:r>
      <w:r>
        <w:rPr>
          <w:sz w:val="28"/>
        </w:rPr>
        <w:t>arbitrator?”</w:t>
      </w:r>
    </w:p>
    <w:p w:rsidR="00CB197C" w:rsidRDefault="00CB197C">
      <w:pPr>
        <w:pStyle w:val="BodyText"/>
        <w:spacing w:before="6"/>
        <w:ind w:left="0"/>
        <w:jc w:val="left"/>
        <w:rPr>
          <w:sz w:val="27"/>
        </w:rPr>
      </w:pPr>
    </w:p>
    <w:p w:rsidR="00CB197C" w:rsidRDefault="005D0153">
      <w:pPr>
        <w:pStyle w:val="ListParagraph"/>
        <w:numPr>
          <w:ilvl w:val="0"/>
          <w:numId w:val="6"/>
        </w:numPr>
        <w:tabs>
          <w:tab w:val="left" w:pos="784"/>
        </w:tabs>
        <w:spacing w:line="480" w:lineRule="auto"/>
        <w:jc w:val="both"/>
        <w:rPr>
          <w:sz w:val="28"/>
        </w:rPr>
      </w:pPr>
      <w:r>
        <w:rPr>
          <w:sz w:val="28"/>
        </w:rPr>
        <w:t>These questions were answered by stating that the two-tier arbitra</w:t>
      </w:r>
      <w:r>
        <w:rPr>
          <w:sz w:val="28"/>
        </w:rPr>
        <w:t>tion process was valid and permissible in Indian law; that the ICC arbitrator sat in appeal against the award of the Indian arbitrator; that the ICC award was a foreign award; but that since HCL was not given a proper opportunity to present its case before</w:t>
      </w:r>
      <w:r>
        <w:rPr>
          <w:sz w:val="28"/>
        </w:rPr>
        <w:t xml:space="preserve"> the ICC arbitrator, Centrotrade’s appeal would have to be dismissed and HCL’s appeal</w:t>
      </w:r>
      <w:r>
        <w:rPr>
          <w:spacing w:val="-16"/>
          <w:sz w:val="28"/>
        </w:rPr>
        <w:t xml:space="preserve"> </w:t>
      </w:r>
      <w:r>
        <w:rPr>
          <w:sz w:val="28"/>
        </w:rPr>
        <w:t>allowed.</w:t>
      </w:r>
    </w:p>
    <w:p w:rsidR="00CB197C" w:rsidRDefault="005D0153">
      <w:pPr>
        <w:pStyle w:val="ListParagraph"/>
        <w:numPr>
          <w:ilvl w:val="0"/>
          <w:numId w:val="6"/>
        </w:numPr>
        <w:tabs>
          <w:tab w:val="left" w:pos="784"/>
        </w:tabs>
        <w:spacing w:before="1" w:line="480" w:lineRule="auto"/>
        <w:ind w:right="123"/>
        <w:jc w:val="both"/>
        <w:rPr>
          <w:sz w:val="28"/>
        </w:rPr>
      </w:pPr>
      <w:r>
        <w:rPr>
          <w:sz w:val="28"/>
        </w:rPr>
        <w:t xml:space="preserve">The matter then came on a reference before a 3-Judge bench of this Court and is reported in </w:t>
      </w:r>
      <w:r>
        <w:rPr>
          <w:b/>
          <w:sz w:val="28"/>
        </w:rPr>
        <w:t xml:space="preserve">Centrotrade Minerals &amp; Metal Inc. v. Hindustan Copper Ltd. </w:t>
      </w:r>
      <w:r>
        <w:rPr>
          <w:sz w:val="28"/>
        </w:rPr>
        <w:t>(2017) 2 SCC 228. The reference order was referred to in paragraph 1 of the judgment of Lokur,J., as</w:t>
      </w:r>
      <w:r>
        <w:rPr>
          <w:spacing w:val="-13"/>
          <w:sz w:val="28"/>
        </w:rPr>
        <w:t xml:space="preserve"> </w:t>
      </w:r>
      <w:r>
        <w:rPr>
          <w:sz w:val="28"/>
        </w:rPr>
        <w:t>follows:</w:t>
      </w:r>
    </w:p>
    <w:p w:rsidR="00CB197C" w:rsidRDefault="005D0153">
      <w:pPr>
        <w:pStyle w:val="BodyText"/>
        <w:ind w:right="1099"/>
      </w:pPr>
      <w:r>
        <w:t>“These appeals have been referred [</w:t>
      </w:r>
      <w:r>
        <w:rPr>
          <w:i/>
        </w:rPr>
        <w:t>Centrotrade Minerals</w:t>
      </w:r>
      <w:r>
        <w:rPr>
          <w:i/>
          <w:spacing w:val="-16"/>
        </w:rPr>
        <w:t xml:space="preserve"> </w:t>
      </w:r>
      <w:r>
        <w:rPr>
          <w:i/>
        </w:rPr>
        <w:t>&amp;</w:t>
      </w:r>
      <w:r>
        <w:rPr>
          <w:i/>
          <w:spacing w:val="-16"/>
        </w:rPr>
        <w:t xml:space="preserve"> </w:t>
      </w:r>
      <w:r>
        <w:rPr>
          <w:i/>
        </w:rPr>
        <w:t>Metals</w:t>
      </w:r>
      <w:r>
        <w:rPr>
          <w:i/>
          <w:spacing w:val="-17"/>
        </w:rPr>
        <w:t xml:space="preserve"> </w:t>
      </w:r>
      <w:r>
        <w:rPr>
          <w:i/>
        </w:rPr>
        <w:t>Inc.</w:t>
      </w:r>
      <w:r>
        <w:rPr>
          <w:i/>
          <w:spacing w:val="-2"/>
        </w:rPr>
        <w:t xml:space="preserve"> </w:t>
      </w:r>
      <w:r>
        <w:t>v.</w:t>
      </w:r>
      <w:r>
        <w:rPr>
          <w:spacing w:val="-4"/>
        </w:rPr>
        <w:t xml:space="preserve"> </w:t>
      </w:r>
      <w:r>
        <w:rPr>
          <w:i/>
        </w:rPr>
        <w:t>Hindustan</w:t>
      </w:r>
      <w:r>
        <w:rPr>
          <w:i/>
          <w:spacing w:val="-18"/>
        </w:rPr>
        <w:t xml:space="preserve"> </w:t>
      </w:r>
      <w:r>
        <w:rPr>
          <w:i/>
        </w:rPr>
        <w:t>Copper</w:t>
      </w:r>
      <w:r>
        <w:rPr>
          <w:i/>
          <w:spacing w:val="-14"/>
        </w:rPr>
        <w:t xml:space="preserve"> </w:t>
      </w:r>
      <w:r>
        <w:rPr>
          <w:i/>
        </w:rPr>
        <w:t>Ltd.</w:t>
      </w:r>
      <w:r>
        <w:t>,</w:t>
      </w:r>
      <w:r>
        <w:rPr>
          <w:spacing w:val="-15"/>
        </w:rPr>
        <w:t xml:space="preserve"> </w:t>
      </w:r>
      <w:r>
        <w:t>(2006) 11 SCC 245] to a Bench of three Judges in view of a difference of opinion between the two learned Judges of this Court. The controversy is best understood by referring to the proceedings recorded on</w:t>
      </w:r>
      <w:r>
        <w:rPr>
          <w:spacing w:val="-8"/>
        </w:rPr>
        <w:t xml:space="preserve"> </w:t>
      </w:r>
      <w:r>
        <w:t>9-5-2006:</w:t>
      </w:r>
    </w:p>
    <w:p w:rsidR="00CB197C" w:rsidRDefault="00CB197C">
      <w:pPr>
        <w:sectPr w:rsidR="00CB197C">
          <w:pgSz w:w="11910" w:h="16840"/>
          <w:pgMar w:top="1340" w:right="1280" w:bottom="1200" w:left="940" w:header="0" w:footer="1000" w:gutter="0"/>
          <w:cols w:space="720"/>
        </w:sectPr>
      </w:pPr>
    </w:p>
    <w:p w:rsidR="00CB197C" w:rsidRDefault="005D0153">
      <w:pPr>
        <w:pStyle w:val="BodyText"/>
        <w:spacing w:before="81"/>
        <w:ind w:right="1105"/>
      </w:pPr>
      <w:r>
        <w:t>Hon'ble Mr Justice S.B</w:t>
      </w:r>
      <w:r>
        <w:t>. Sinha pronounced his Lordship's judgment of the Bench comprising his Lordship and Hon'ble Mr Justice Tarun Chatterjee.</w:t>
      </w:r>
    </w:p>
    <w:p w:rsidR="00CB197C" w:rsidRDefault="005D0153">
      <w:pPr>
        <w:pStyle w:val="BodyText"/>
        <w:spacing w:before="159"/>
        <w:ind w:right="1099"/>
      </w:pPr>
      <w:r>
        <w:t>Leave</w:t>
      </w:r>
      <w:r>
        <w:rPr>
          <w:spacing w:val="-20"/>
        </w:rPr>
        <w:t xml:space="preserve"> </w:t>
      </w:r>
      <w:r>
        <w:t>granted.</w:t>
      </w:r>
      <w:r>
        <w:rPr>
          <w:spacing w:val="-20"/>
        </w:rPr>
        <w:t xml:space="preserve"> </w:t>
      </w:r>
      <w:r>
        <w:t>For</w:t>
      </w:r>
      <w:r>
        <w:rPr>
          <w:spacing w:val="-23"/>
        </w:rPr>
        <w:t xml:space="preserve"> </w:t>
      </w:r>
      <w:r>
        <w:t>the</w:t>
      </w:r>
      <w:r>
        <w:rPr>
          <w:spacing w:val="-21"/>
        </w:rPr>
        <w:t xml:space="preserve"> </w:t>
      </w:r>
      <w:r>
        <w:t>reasons</w:t>
      </w:r>
      <w:r>
        <w:rPr>
          <w:spacing w:val="-22"/>
        </w:rPr>
        <w:t xml:space="preserve"> </w:t>
      </w:r>
      <w:r>
        <w:t>mentioned</w:t>
      </w:r>
      <w:r>
        <w:rPr>
          <w:spacing w:val="-19"/>
        </w:rPr>
        <w:t xml:space="preserve"> </w:t>
      </w:r>
      <w:r>
        <w:t>in</w:t>
      </w:r>
      <w:r>
        <w:rPr>
          <w:spacing w:val="-21"/>
        </w:rPr>
        <w:t xml:space="preserve"> </w:t>
      </w:r>
      <w:r>
        <w:t>the</w:t>
      </w:r>
      <w:r>
        <w:rPr>
          <w:spacing w:val="-18"/>
        </w:rPr>
        <w:t xml:space="preserve"> </w:t>
      </w:r>
      <w:r>
        <w:t>signed judgment, civil appeal arising out of SLP (C) No.</w:t>
      </w:r>
      <w:r>
        <w:rPr>
          <w:spacing w:val="-27"/>
        </w:rPr>
        <w:t xml:space="preserve"> </w:t>
      </w:r>
      <w:r>
        <w:t>18611 of 2004 filed by M/s Cen</w:t>
      </w:r>
      <w:r>
        <w:t>trotrade Minerals and Metal Inc.,</w:t>
      </w:r>
      <w:r>
        <w:rPr>
          <w:spacing w:val="-9"/>
        </w:rPr>
        <w:t xml:space="preserve"> </w:t>
      </w:r>
      <w:r>
        <w:t>is</w:t>
      </w:r>
      <w:r>
        <w:rPr>
          <w:spacing w:val="-9"/>
        </w:rPr>
        <w:t xml:space="preserve"> </w:t>
      </w:r>
      <w:r>
        <w:t>dismissed</w:t>
      </w:r>
      <w:r>
        <w:rPr>
          <w:spacing w:val="-12"/>
        </w:rPr>
        <w:t xml:space="preserve"> </w:t>
      </w:r>
      <w:r>
        <w:t>and</w:t>
      </w:r>
      <w:r>
        <w:rPr>
          <w:spacing w:val="-10"/>
        </w:rPr>
        <w:t xml:space="preserve"> </w:t>
      </w:r>
      <w:r>
        <w:t>civil</w:t>
      </w:r>
      <w:r>
        <w:rPr>
          <w:spacing w:val="-12"/>
        </w:rPr>
        <w:t xml:space="preserve"> </w:t>
      </w:r>
      <w:r>
        <w:t>appeal</w:t>
      </w:r>
      <w:r>
        <w:rPr>
          <w:spacing w:val="-13"/>
        </w:rPr>
        <w:t xml:space="preserve"> </w:t>
      </w:r>
      <w:r>
        <w:t>arising</w:t>
      </w:r>
      <w:r>
        <w:rPr>
          <w:spacing w:val="-10"/>
        </w:rPr>
        <w:t xml:space="preserve"> </w:t>
      </w:r>
      <w:r>
        <w:t>out</w:t>
      </w:r>
      <w:r>
        <w:rPr>
          <w:spacing w:val="-11"/>
        </w:rPr>
        <w:t xml:space="preserve"> </w:t>
      </w:r>
      <w:r>
        <w:t>of</w:t>
      </w:r>
      <w:r>
        <w:rPr>
          <w:spacing w:val="-11"/>
        </w:rPr>
        <w:t xml:space="preserve"> </w:t>
      </w:r>
      <w:r>
        <w:t>SLP</w:t>
      </w:r>
      <w:r>
        <w:rPr>
          <w:spacing w:val="-12"/>
        </w:rPr>
        <w:t xml:space="preserve"> </w:t>
      </w:r>
      <w:r>
        <w:t>(C) No. 21340 of 2005 (actually 2004) preferred by Hindustan Copper Ltd. is allowed. In the peculiar facts and</w:t>
      </w:r>
      <w:r>
        <w:rPr>
          <w:spacing w:val="-20"/>
        </w:rPr>
        <w:t xml:space="preserve"> </w:t>
      </w:r>
      <w:r>
        <w:t>circumstances</w:t>
      </w:r>
      <w:r>
        <w:rPr>
          <w:spacing w:val="-21"/>
        </w:rPr>
        <w:t xml:space="preserve"> </w:t>
      </w:r>
      <w:r>
        <w:t>of</w:t>
      </w:r>
      <w:r>
        <w:rPr>
          <w:spacing w:val="-21"/>
        </w:rPr>
        <w:t xml:space="preserve"> </w:t>
      </w:r>
      <w:r>
        <w:t>the</w:t>
      </w:r>
      <w:r>
        <w:rPr>
          <w:spacing w:val="-22"/>
        </w:rPr>
        <w:t xml:space="preserve"> </w:t>
      </w:r>
      <w:r>
        <w:t>case,</w:t>
      </w:r>
      <w:r>
        <w:rPr>
          <w:spacing w:val="-21"/>
        </w:rPr>
        <w:t xml:space="preserve"> </w:t>
      </w:r>
      <w:r>
        <w:t>the</w:t>
      </w:r>
      <w:r>
        <w:rPr>
          <w:spacing w:val="-19"/>
        </w:rPr>
        <w:t xml:space="preserve"> </w:t>
      </w:r>
      <w:r>
        <w:t>parties</w:t>
      </w:r>
      <w:r>
        <w:rPr>
          <w:spacing w:val="-20"/>
        </w:rPr>
        <w:t xml:space="preserve"> </w:t>
      </w:r>
      <w:r>
        <w:t>shall</w:t>
      </w:r>
      <w:r>
        <w:rPr>
          <w:spacing w:val="-22"/>
        </w:rPr>
        <w:t xml:space="preserve"> </w:t>
      </w:r>
      <w:r>
        <w:t>pay</w:t>
      </w:r>
      <w:r>
        <w:rPr>
          <w:spacing w:val="-18"/>
        </w:rPr>
        <w:t xml:space="preserve"> </w:t>
      </w:r>
      <w:r>
        <w:t>and bear thei</w:t>
      </w:r>
      <w:r>
        <w:t>r own costs. Hon'ble Mr Justice Tarun Chatterjee pronounced his Lordship's judgment disposing of the appeals in terms of the signed judgment. In view of difference of opinion, the matter is referred to a larger Bench for consideration. The Registry of this</w:t>
      </w:r>
      <w:r>
        <w:t xml:space="preserve"> Court shall place the matter before the Hon'ble the Chief Justice for constitution of a larger Bench.</w:t>
      </w:r>
    </w:p>
    <w:p w:rsidR="00CB197C" w:rsidRDefault="005D0153">
      <w:pPr>
        <w:spacing w:before="240"/>
        <w:ind w:left="1777" w:right="1098"/>
        <w:jc w:val="both"/>
        <w:rPr>
          <w:sz w:val="28"/>
        </w:rPr>
      </w:pPr>
      <w:r>
        <w:rPr>
          <w:sz w:val="28"/>
        </w:rPr>
        <w:t xml:space="preserve">The decisions rendered by Sinha and Chatterjee, JJ. are  reported  as </w:t>
      </w:r>
      <w:r>
        <w:rPr>
          <w:i/>
          <w:sz w:val="28"/>
        </w:rPr>
        <w:t xml:space="preserve">Centrotrade  Minerals  &amp;  Metals   Inc. </w:t>
      </w:r>
      <w:r>
        <w:rPr>
          <w:sz w:val="28"/>
        </w:rPr>
        <w:t xml:space="preserve">v. </w:t>
      </w:r>
      <w:r>
        <w:rPr>
          <w:i/>
          <w:sz w:val="28"/>
        </w:rPr>
        <w:t xml:space="preserve">Hindustan Copper Ltd. </w:t>
      </w:r>
      <w:r>
        <w:rPr>
          <w:sz w:val="28"/>
        </w:rPr>
        <w:t>[</w:t>
      </w:r>
      <w:r>
        <w:rPr>
          <w:i/>
          <w:sz w:val="28"/>
        </w:rPr>
        <w:t>Centrotrade Miner</w:t>
      </w:r>
      <w:r>
        <w:rPr>
          <w:i/>
          <w:sz w:val="28"/>
        </w:rPr>
        <w:t xml:space="preserve">als &amp; Metals Inc. </w:t>
      </w:r>
      <w:r>
        <w:rPr>
          <w:sz w:val="28"/>
        </w:rPr>
        <w:t xml:space="preserve">v. </w:t>
      </w:r>
      <w:r>
        <w:rPr>
          <w:i/>
          <w:sz w:val="28"/>
        </w:rPr>
        <w:t>Hindustan Copper Ltd.</w:t>
      </w:r>
      <w:r>
        <w:rPr>
          <w:sz w:val="28"/>
        </w:rPr>
        <w:t>, (2006) 11 SCC 245]”</w:t>
      </w:r>
    </w:p>
    <w:p w:rsidR="00CB197C" w:rsidRDefault="005D0153">
      <w:pPr>
        <w:pStyle w:val="BodyText"/>
        <w:spacing w:before="243" w:line="480" w:lineRule="auto"/>
        <w:ind w:left="783" w:right="114"/>
      </w:pPr>
      <w:r>
        <w:t>Paragraph 5 of the aforesaid judgment set out the two questions that arose in this case as follows:</w:t>
      </w:r>
    </w:p>
    <w:p w:rsidR="00CB197C" w:rsidRDefault="005D0153">
      <w:pPr>
        <w:pStyle w:val="BodyText"/>
        <w:ind w:right="1102"/>
      </w:pPr>
      <w:r>
        <w:t>“</w:t>
      </w:r>
      <w:r>
        <w:rPr>
          <w:b/>
        </w:rPr>
        <w:t>5.</w:t>
      </w:r>
      <w:r>
        <w:rPr>
          <w:b/>
          <w:spacing w:val="-1"/>
        </w:rPr>
        <w:t xml:space="preserve"> </w:t>
      </w:r>
      <w:r>
        <w:t>The</w:t>
      </w:r>
      <w:r>
        <w:rPr>
          <w:spacing w:val="-16"/>
        </w:rPr>
        <w:t xml:space="preserve"> </w:t>
      </w:r>
      <w:r>
        <w:t>issues</w:t>
      </w:r>
      <w:r>
        <w:rPr>
          <w:spacing w:val="-14"/>
        </w:rPr>
        <w:t xml:space="preserve"> </w:t>
      </w:r>
      <w:r>
        <w:t>that</w:t>
      </w:r>
      <w:r>
        <w:rPr>
          <w:spacing w:val="-15"/>
        </w:rPr>
        <w:t xml:space="preserve"> </w:t>
      </w:r>
      <w:r>
        <w:t>have</w:t>
      </w:r>
      <w:r>
        <w:rPr>
          <w:spacing w:val="-14"/>
        </w:rPr>
        <w:t xml:space="preserve"> </w:t>
      </w:r>
      <w:r>
        <w:t>arisen</w:t>
      </w:r>
      <w:r>
        <w:rPr>
          <w:spacing w:val="-17"/>
        </w:rPr>
        <w:t xml:space="preserve"> </w:t>
      </w:r>
      <w:r>
        <w:t>for</w:t>
      </w:r>
      <w:r>
        <w:rPr>
          <w:spacing w:val="-16"/>
        </w:rPr>
        <w:t xml:space="preserve"> </w:t>
      </w:r>
      <w:r>
        <w:t>our</w:t>
      </w:r>
      <w:r>
        <w:rPr>
          <w:spacing w:val="-16"/>
        </w:rPr>
        <w:t xml:space="preserve"> </w:t>
      </w:r>
      <w:r>
        <w:t>consideration,</w:t>
      </w:r>
      <w:r>
        <w:rPr>
          <w:spacing w:val="-14"/>
        </w:rPr>
        <w:t xml:space="preserve"> </w:t>
      </w:r>
      <w:r>
        <w:t>as a</w:t>
      </w:r>
      <w:r>
        <w:rPr>
          <w:spacing w:val="-12"/>
        </w:rPr>
        <w:t xml:space="preserve"> </w:t>
      </w:r>
      <w:r>
        <w:t>result</w:t>
      </w:r>
      <w:r>
        <w:rPr>
          <w:spacing w:val="-14"/>
        </w:rPr>
        <w:t xml:space="preserve"> </w:t>
      </w:r>
      <w:r>
        <w:t>of</w:t>
      </w:r>
      <w:r>
        <w:rPr>
          <w:spacing w:val="-13"/>
        </w:rPr>
        <w:t xml:space="preserve"> </w:t>
      </w:r>
      <w:r>
        <w:t>the</w:t>
      </w:r>
      <w:r>
        <w:rPr>
          <w:spacing w:val="-15"/>
        </w:rPr>
        <w:t xml:space="preserve"> </w:t>
      </w:r>
      <w:r>
        <w:t>difference</w:t>
      </w:r>
      <w:r>
        <w:rPr>
          <w:spacing w:val="-14"/>
        </w:rPr>
        <w:t xml:space="preserve"> </w:t>
      </w:r>
      <w:r>
        <w:t>of</w:t>
      </w:r>
      <w:r>
        <w:rPr>
          <w:spacing w:val="-14"/>
        </w:rPr>
        <w:t xml:space="preserve"> </w:t>
      </w:r>
      <w:r>
        <w:t>opinion</w:t>
      </w:r>
      <w:r>
        <w:rPr>
          <w:spacing w:val="-12"/>
        </w:rPr>
        <w:t xml:space="preserve"> </w:t>
      </w:r>
      <w:r>
        <w:t>between</w:t>
      </w:r>
      <w:r>
        <w:rPr>
          <w:spacing w:val="-14"/>
        </w:rPr>
        <w:t xml:space="preserve"> </w:t>
      </w:r>
      <w:r>
        <w:t>the</w:t>
      </w:r>
      <w:r>
        <w:rPr>
          <w:spacing w:val="-15"/>
        </w:rPr>
        <w:t xml:space="preserve"> </w:t>
      </w:r>
      <w:r>
        <w:t>learned Judges, are as</w:t>
      </w:r>
      <w:r>
        <w:rPr>
          <w:spacing w:val="-3"/>
        </w:rPr>
        <w:t xml:space="preserve"> </w:t>
      </w:r>
      <w:r>
        <w:t>under:</w:t>
      </w:r>
    </w:p>
    <w:p w:rsidR="00CB197C" w:rsidRDefault="005D0153">
      <w:pPr>
        <w:pStyle w:val="ListParagraph"/>
        <w:numPr>
          <w:ilvl w:val="1"/>
          <w:numId w:val="6"/>
        </w:numPr>
        <w:tabs>
          <w:tab w:val="left" w:pos="2272"/>
        </w:tabs>
        <w:spacing w:before="159"/>
        <w:ind w:right="1103" w:firstLine="0"/>
        <w:jc w:val="both"/>
        <w:rPr>
          <w:sz w:val="28"/>
        </w:rPr>
      </w:pPr>
      <w:r>
        <w:rPr>
          <w:sz w:val="28"/>
        </w:rPr>
        <w:t>Whether a settlement of disputes or differences through a two-tier arbitration procedure as provided for in Clause 14 of the contract between the parties is permissible under the laws of</w:t>
      </w:r>
      <w:r>
        <w:rPr>
          <w:spacing w:val="-7"/>
          <w:sz w:val="28"/>
        </w:rPr>
        <w:t xml:space="preserve"> </w:t>
      </w:r>
      <w:r>
        <w:rPr>
          <w:sz w:val="28"/>
        </w:rPr>
        <w:t>India?</w:t>
      </w:r>
    </w:p>
    <w:p w:rsidR="00CB197C" w:rsidRDefault="005D0153">
      <w:pPr>
        <w:pStyle w:val="ListParagraph"/>
        <w:numPr>
          <w:ilvl w:val="1"/>
          <w:numId w:val="6"/>
        </w:numPr>
        <w:tabs>
          <w:tab w:val="left" w:pos="2262"/>
        </w:tabs>
        <w:spacing w:before="160"/>
        <w:ind w:right="1101" w:firstLine="0"/>
        <w:jc w:val="both"/>
        <w:rPr>
          <w:sz w:val="28"/>
        </w:rPr>
      </w:pPr>
      <w:r>
        <w:rPr>
          <w:sz w:val="28"/>
        </w:rPr>
        <w:t>Assuming tha</w:t>
      </w:r>
      <w:r>
        <w:rPr>
          <w:sz w:val="28"/>
        </w:rPr>
        <w:t>t a two-tier arbitration procedure is permissible under the laws of India, whether the award rendered in the appellate arbitration being a “foreign award” is liable to be enforced under the provisions of Section 48 of the Arbitration and Conciliation Act,</w:t>
      </w:r>
      <w:r>
        <w:rPr>
          <w:spacing w:val="4"/>
          <w:sz w:val="28"/>
        </w:rPr>
        <w:t xml:space="preserve"> </w:t>
      </w:r>
      <w:r>
        <w:rPr>
          <w:sz w:val="28"/>
        </w:rPr>
        <w:t>1996</w:t>
      </w:r>
    </w:p>
    <w:p w:rsidR="00CB197C" w:rsidRDefault="00CB197C">
      <w:pPr>
        <w:jc w:val="both"/>
        <w:rPr>
          <w:sz w:val="28"/>
        </w:rPr>
        <w:sectPr w:rsidR="00CB197C">
          <w:pgSz w:w="11910" w:h="16840"/>
          <w:pgMar w:top="1340" w:right="1280" w:bottom="1200" w:left="940" w:header="0" w:footer="1000" w:gutter="0"/>
          <w:cols w:space="720"/>
        </w:sectPr>
      </w:pPr>
    </w:p>
    <w:p w:rsidR="00CB197C" w:rsidRDefault="005D0153">
      <w:pPr>
        <w:pStyle w:val="BodyText"/>
        <w:spacing w:before="81"/>
        <w:ind w:right="1108"/>
      </w:pPr>
      <w:r>
        <w:t>at the instance of Centrotrade? If so, what is the relief that Centrotrade is entitled to?</w:t>
      </w:r>
    </w:p>
    <w:p w:rsidR="00CB197C" w:rsidRDefault="005D0153">
      <w:pPr>
        <w:pStyle w:val="BodyText"/>
        <w:spacing w:before="160"/>
        <w:ind w:right="1101"/>
      </w:pPr>
      <w:r>
        <w:t>For the present, we propose to address only the first question and depending upon the answer, the appeals would be set down for hearing on the remaining issue. We have adopted this somewhat unusual course since the roster of business allowed us to hear the</w:t>
      </w:r>
      <w:r>
        <w:t xml:space="preserve"> appeals only sporadically and therefore the proceedings before us dragged on for about three months.”</w:t>
      </w:r>
    </w:p>
    <w:p w:rsidR="00CB197C" w:rsidRDefault="005D0153">
      <w:pPr>
        <w:pStyle w:val="BodyText"/>
        <w:spacing w:before="243" w:line="477" w:lineRule="auto"/>
        <w:ind w:left="783" w:right="117"/>
      </w:pPr>
      <w:r>
        <w:t>Since the first question was answered in the affirmative, the Court concluded:</w:t>
      </w:r>
    </w:p>
    <w:p w:rsidR="00CB197C" w:rsidRDefault="005D0153">
      <w:pPr>
        <w:pStyle w:val="Heading2"/>
      </w:pPr>
      <w:r>
        <w:rPr>
          <w:b w:val="0"/>
          <w:i w:val="0"/>
        </w:rPr>
        <w:t>“</w:t>
      </w:r>
      <w:r>
        <w:t>Conclusion</w:t>
      </w:r>
    </w:p>
    <w:p w:rsidR="00CB197C" w:rsidRDefault="005D0153">
      <w:pPr>
        <w:pStyle w:val="BodyText"/>
        <w:spacing w:before="161"/>
        <w:ind w:right="1103"/>
      </w:pPr>
      <w:r>
        <w:rPr>
          <w:b/>
        </w:rPr>
        <w:t xml:space="preserve">48. </w:t>
      </w:r>
      <w:r>
        <w:t>In view of the above, the first question before us is answ</w:t>
      </w:r>
      <w:r>
        <w:t>ered in the affirmative. The appeals should be listed again for consideration of the second question which relates to the enforcement of the appellate award.”</w:t>
      </w:r>
    </w:p>
    <w:p w:rsidR="00CB197C" w:rsidRDefault="005D0153">
      <w:pPr>
        <w:pStyle w:val="ListParagraph"/>
        <w:numPr>
          <w:ilvl w:val="0"/>
          <w:numId w:val="6"/>
        </w:numPr>
        <w:tabs>
          <w:tab w:val="left" w:pos="784"/>
        </w:tabs>
        <w:spacing w:before="241" w:line="480" w:lineRule="auto"/>
        <w:ind w:right="128"/>
        <w:jc w:val="both"/>
        <w:rPr>
          <w:sz w:val="28"/>
        </w:rPr>
      </w:pPr>
      <w:r>
        <w:rPr>
          <w:sz w:val="28"/>
        </w:rPr>
        <w:t>This is how the appeals have been listed again for consideration of the second question, which re</w:t>
      </w:r>
      <w:r>
        <w:rPr>
          <w:sz w:val="28"/>
        </w:rPr>
        <w:t>lates to enforcement of the London</w:t>
      </w:r>
      <w:r>
        <w:rPr>
          <w:spacing w:val="-17"/>
          <w:sz w:val="28"/>
        </w:rPr>
        <w:t xml:space="preserve"> </w:t>
      </w:r>
      <w:r>
        <w:rPr>
          <w:sz w:val="28"/>
        </w:rPr>
        <w:t>award.</w:t>
      </w:r>
    </w:p>
    <w:p w:rsidR="00CB197C" w:rsidRDefault="005D0153">
      <w:pPr>
        <w:pStyle w:val="ListParagraph"/>
        <w:numPr>
          <w:ilvl w:val="0"/>
          <w:numId w:val="6"/>
        </w:numPr>
        <w:tabs>
          <w:tab w:val="left" w:pos="784"/>
        </w:tabs>
        <w:spacing w:line="480" w:lineRule="auto"/>
        <w:jc w:val="both"/>
        <w:rPr>
          <w:sz w:val="28"/>
        </w:rPr>
      </w:pPr>
      <w:r>
        <w:rPr>
          <w:sz w:val="28"/>
        </w:rPr>
        <w:t>Shri Gourab Banerjee, learned senior counsel appearing on behalf of Centrotrade,</w:t>
      </w:r>
      <w:r>
        <w:rPr>
          <w:spacing w:val="-12"/>
          <w:sz w:val="28"/>
        </w:rPr>
        <w:t xml:space="preserve"> </w:t>
      </w:r>
      <w:r>
        <w:rPr>
          <w:sz w:val="28"/>
        </w:rPr>
        <w:t>has</w:t>
      </w:r>
      <w:r>
        <w:rPr>
          <w:spacing w:val="-9"/>
          <w:sz w:val="28"/>
        </w:rPr>
        <w:t xml:space="preserve"> </w:t>
      </w:r>
      <w:r>
        <w:rPr>
          <w:sz w:val="28"/>
        </w:rPr>
        <w:t>taken</w:t>
      </w:r>
      <w:r>
        <w:rPr>
          <w:spacing w:val="-10"/>
          <w:sz w:val="28"/>
        </w:rPr>
        <w:t xml:space="preserve"> </w:t>
      </w:r>
      <w:r>
        <w:rPr>
          <w:sz w:val="28"/>
        </w:rPr>
        <w:t>us</w:t>
      </w:r>
      <w:r>
        <w:rPr>
          <w:spacing w:val="-11"/>
          <w:sz w:val="28"/>
        </w:rPr>
        <w:t xml:space="preserve"> </w:t>
      </w:r>
      <w:r>
        <w:rPr>
          <w:sz w:val="28"/>
        </w:rPr>
        <w:t>through</w:t>
      </w:r>
      <w:r>
        <w:rPr>
          <w:spacing w:val="-12"/>
          <w:sz w:val="28"/>
        </w:rPr>
        <w:t xml:space="preserve"> </w:t>
      </w:r>
      <w:r>
        <w:rPr>
          <w:sz w:val="28"/>
        </w:rPr>
        <w:t>the</w:t>
      </w:r>
      <w:r>
        <w:rPr>
          <w:spacing w:val="-12"/>
          <w:sz w:val="28"/>
        </w:rPr>
        <w:t xml:space="preserve"> </w:t>
      </w:r>
      <w:r>
        <w:rPr>
          <w:sz w:val="28"/>
        </w:rPr>
        <w:t>record</w:t>
      </w:r>
      <w:r>
        <w:rPr>
          <w:spacing w:val="-10"/>
          <w:sz w:val="28"/>
        </w:rPr>
        <w:t xml:space="preserve"> </w:t>
      </w:r>
      <w:r>
        <w:rPr>
          <w:sz w:val="28"/>
        </w:rPr>
        <w:t>and</w:t>
      </w:r>
      <w:r>
        <w:rPr>
          <w:spacing w:val="-10"/>
          <w:sz w:val="28"/>
        </w:rPr>
        <w:t xml:space="preserve"> </w:t>
      </w:r>
      <w:r>
        <w:rPr>
          <w:sz w:val="28"/>
        </w:rPr>
        <w:t>has</w:t>
      </w:r>
      <w:r>
        <w:rPr>
          <w:spacing w:val="-9"/>
          <w:sz w:val="28"/>
        </w:rPr>
        <w:t xml:space="preserve"> </w:t>
      </w:r>
      <w:r>
        <w:rPr>
          <w:sz w:val="28"/>
        </w:rPr>
        <w:t>relied</w:t>
      </w:r>
      <w:r>
        <w:rPr>
          <w:spacing w:val="-10"/>
          <w:sz w:val="28"/>
        </w:rPr>
        <w:t xml:space="preserve"> </w:t>
      </w:r>
      <w:r>
        <w:rPr>
          <w:sz w:val="28"/>
        </w:rPr>
        <w:t>strongly</w:t>
      </w:r>
      <w:r>
        <w:rPr>
          <w:spacing w:val="-9"/>
          <w:sz w:val="28"/>
        </w:rPr>
        <w:t xml:space="preserve"> </w:t>
      </w:r>
      <w:r>
        <w:rPr>
          <w:sz w:val="28"/>
        </w:rPr>
        <w:t>on this</w:t>
      </w:r>
      <w:r>
        <w:rPr>
          <w:spacing w:val="-19"/>
          <w:sz w:val="28"/>
        </w:rPr>
        <w:t xml:space="preserve"> </w:t>
      </w:r>
      <w:r>
        <w:rPr>
          <w:sz w:val="28"/>
        </w:rPr>
        <w:t>Court’s</w:t>
      </w:r>
      <w:r>
        <w:rPr>
          <w:spacing w:val="-17"/>
          <w:sz w:val="28"/>
        </w:rPr>
        <w:t xml:space="preserve"> </w:t>
      </w:r>
      <w:r>
        <w:rPr>
          <w:sz w:val="28"/>
        </w:rPr>
        <w:t>recent</w:t>
      </w:r>
      <w:r>
        <w:rPr>
          <w:spacing w:val="-18"/>
          <w:sz w:val="28"/>
        </w:rPr>
        <w:t xml:space="preserve"> </w:t>
      </w:r>
      <w:r>
        <w:rPr>
          <w:sz w:val="28"/>
        </w:rPr>
        <w:t>judgment</w:t>
      </w:r>
      <w:r>
        <w:rPr>
          <w:spacing w:val="-17"/>
          <w:sz w:val="28"/>
        </w:rPr>
        <w:t xml:space="preserve"> </w:t>
      </w:r>
      <w:r>
        <w:rPr>
          <w:sz w:val="28"/>
        </w:rPr>
        <w:t>in</w:t>
      </w:r>
      <w:r>
        <w:rPr>
          <w:spacing w:val="-17"/>
          <w:sz w:val="28"/>
        </w:rPr>
        <w:t xml:space="preserve"> </w:t>
      </w:r>
      <w:r>
        <w:rPr>
          <w:b/>
          <w:sz w:val="28"/>
        </w:rPr>
        <w:t>Vijay</w:t>
      </w:r>
      <w:r>
        <w:rPr>
          <w:b/>
          <w:spacing w:val="-20"/>
          <w:sz w:val="28"/>
        </w:rPr>
        <w:t xml:space="preserve"> </w:t>
      </w:r>
      <w:r>
        <w:rPr>
          <w:b/>
          <w:sz w:val="28"/>
        </w:rPr>
        <w:t>Karia</w:t>
      </w:r>
      <w:r>
        <w:rPr>
          <w:b/>
          <w:spacing w:val="-19"/>
          <w:sz w:val="28"/>
        </w:rPr>
        <w:t xml:space="preserve"> </w:t>
      </w:r>
      <w:r>
        <w:rPr>
          <w:b/>
          <w:sz w:val="28"/>
        </w:rPr>
        <w:t>v.</w:t>
      </w:r>
      <w:r>
        <w:rPr>
          <w:b/>
          <w:spacing w:val="-19"/>
          <w:sz w:val="28"/>
        </w:rPr>
        <w:t xml:space="preserve"> </w:t>
      </w:r>
      <w:r>
        <w:rPr>
          <w:b/>
          <w:sz w:val="28"/>
        </w:rPr>
        <w:t>Prsymian</w:t>
      </w:r>
      <w:r>
        <w:rPr>
          <w:b/>
          <w:spacing w:val="-19"/>
          <w:sz w:val="28"/>
        </w:rPr>
        <w:t xml:space="preserve"> </w:t>
      </w:r>
      <w:r>
        <w:rPr>
          <w:b/>
          <w:sz w:val="28"/>
        </w:rPr>
        <w:t>Cavi</w:t>
      </w:r>
      <w:r>
        <w:rPr>
          <w:b/>
          <w:spacing w:val="-17"/>
          <w:sz w:val="28"/>
        </w:rPr>
        <w:t xml:space="preserve"> </w:t>
      </w:r>
      <w:r>
        <w:rPr>
          <w:b/>
          <w:sz w:val="28"/>
        </w:rPr>
        <w:t>E</w:t>
      </w:r>
      <w:r>
        <w:rPr>
          <w:b/>
          <w:spacing w:val="-18"/>
          <w:sz w:val="28"/>
        </w:rPr>
        <w:t xml:space="preserve"> </w:t>
      </w:r>
      <w:r>
        <w:rPr>
          <w:b/>
          <w:sz w:val="28"/>
        </w:rPr>
        <w:t xml:space="preserve">Sistemi SRL </w:t>
      </w:r>
      <w:r>
        <w:rPr>
          <w:sz w:val="28"/>
        </w:rPr>
        <w:t>2020 (3) SCALE 494. He then referred in detail to the portions of the</w:t>
      </w:r>
      <w:r>
        <w:rPr>
          <w:spacing w:val="-12"/>
          <w:sz w:val="28"/>
        </w:rPr>
        <w:t xml:space="preserve"> </w:t>
      </w:r>
      <w:r>
        <w:rPr>
          <w:sz w:val="28"/>
        </w:rPr>
        <w:t>award</w:t>
      </w:r>
      <w:r>
        <w:rPr>
          <w:spacing w:val="-15"/>
          <w:sz w:val="28"/>
        </w:rPr>
        <w:t xml:space="preserve"> </w:t>
      </w:r>
      <w:r>
        <w:rPr>
          <w:sz w:val="28"/>
        </w:rPr>
        <w:t>which</w:t>
      </w:r>
      <w:r>
        <w:rPr>
          <w:spacing w:val="-12"/>
          <w:sz w:val="28"/>
        </w:rPr>
        <w:t xml:space="preserve"> </w:t>
      </w:r>
      <w:r>
        <w:rPr>
          <w:sz w:val="28"/>
        </w:rPr>
        <w:t>dealt</w:t>
      </w:r>
      <w:r>
        <w:rPr>
          <w:spacing w:val="-13"/>
          <w:sz w:val="28"/>
        </w:rPr>
        <w:t xml:space="preserve"> </w:t>
      </w:r>
      <w:r>
        <w:rPr>
          <w:sz w:val="28"/>
        </w:rPr>
        <w:t>with</w:t>
      </w:r>
      <w:r>
        <w:rPr>
          <w:spacing w:val="-15"/>
          <w:sz w:val="28"/>
        </w:rPr>
        <w:t xml:space="preserve"> </w:t>
      </w:r>
      <w:r>
        <w:rPr>
          <w:sz w:val="28"/>
        </w:rPr>
        <w:t>the</w:t>
      </w:r>
      <w:r>
        <w:rPr>
          <w:spacing w:val="-15"/>
          <w:sz w:val="28"/>
        </w:rPr>
        <w:t xml:space="preserve"> </w:t>
      </w:r>
      <w:r>
        <w:rPr>
          <w:sz w:val="28"/>
        </w:rPr>
        <w:t>natural</w:t>
      </w:r>
      <w:r>
        <w:rPr>
          <w:spacing w:val="-12"/>
          <w:sz w:val="28"/>
        </w:rPr>
        <w:t xml:space="preserve"> </w:t>
      </w:r>
      <w:r>
        <w:rPr>
          <w:sz w:val="28"/>
        </w:rPr>
        <w:t>justice</w:t>
      </w:r>
      <w:r>
        <w:rPr>
          <w:spacing w:val="-11"/>
          <w:sz w:val="28"/>
        </w:rPr>
        <w:t xml:space="preserve"> </w:t>
      </w:r>
      <w:r>
        <w:rPr>
          <w:sz w:val="28"/>
        </w:rPr>
        <w:t>aspect</w:t>
      </w:r>
      <w:r>
        <w:rPr>
          <w:spacing w:val="-11"/>
          <w:sz w:val="28"/>
        </w:rPr>
        <w:t xml:space="preserve"> </w:t>
      </w:r>
      <w:r>
        <w:rPr>
          <w:sz w:val="28"/>
        </w:rPr>
        <w:t>of</w:t>
      </w:r>
      <w:r>
        <w:rPr>
          <w:spacing w:val="-14"/>
          <w:sz w:val="28"/>
        </w:rPr>
        <w:t xml:space="preserve"> </w:t>
      </w:r>
      <w:r>
        <w:rPr>
          <w:sz w:val="28"/>
        </w:rPr>
        <w:t>the</w:t>
      </w:r>
      <w:r>
        <w:rPr>
          <w:spacing w:val="-16"/>
          <w:sz w:val="28"/>
        </w:rPr>
        <w:t xml:space="preserve"> </w:t>
      </w:r>
      <w:r>
        <w:rPr>
          <w:sz w:val="28"/>
        </w:rPr>
        <w:t>case,</w:t>
      </w:r>
      <w:r>
        <w:rPr>
          <w:spacing w:val="-11"/>
          <w:sz w:val="28"/>
        </w:rPr>
        <w:t xml:space="preserve"> </w:t>
      </w:r>
      <w:r>
        <w:rPr>
          <w:sz w:val="28"/>
        </w:rPr>
        <w:t>as</w:t>
      </w:r>
      <w:r>
        <w:rPr>
          <w:spacing w:val="-14"/>
          <w:sz w:val="28"/>
        </w:rPr>
        <w:t xml:space="preserve"> </w:t>
      </w:r>
      <w:r>
        <w:rPr>
          <w:sz w:val="28"/>
        </w:rPr>
        <w:t xml:space="preserve">well as the judgment of the Single Judge of the Calcutta High Court which dealt with the same. He then read </w:t>
      </w:r>
      <w:r>
        <w:rPr>
          <w:sz w:val="28"/>
        </w:rPr>
        <w:t xml:space="preserve">out to us Chatterjee J’s views contained in </w:t>
      </w:r>
      <w:r>
        <w:rPr>
          <w:b/>
          <w:sz w:val="28"/>
        </w:rPr>
        <w:t xml:space="preserve">Centrotrade [2006] </w:t>
      </w:r>
      <w:r>
        <w:rPr>
          <w:sz w:val="28"/>
        </w:rPr>
        <w:t>(supra) and contended that ample opportunity had been given by the arbitrator to HCL to present its</w:t>
      </w:r>
      <w:r>
        <w:rPr>
          <w:spacing w:val="-40"/>
          <w:sz w:val="28"/>
        </w:rPr>
        <w:t xml:space="preserve"> </w:t>
      </w:r>
      <w:r>
        <w:rPr>
          <w:sz w:val="28"/>
        </w:rPr>
        <w:t>case,</w:t>
      </w:r>
    </w:p>
    <w:p w:rsidR="00CB197C" w:rsidRDefault="00CB197C">
      <w:pPr>
        <w:spacing w:line="480" w:lineRule="auto"/>
        <w:jc w:val="both"/>
        <w:rPr>
          <w:sz w:val="28"/>
        </w:rPr>
        <w:sectPr w:rsidR="00CB197C">
          <w:pgSz w:w="11910" w:h="16840"/>
          <w:pgMar w:top="1340" w:right="1280" w:bottom="1200" w:left="940" w:header="0" w:footer="1000" w:gutter="0"/>
          <w:cols w:space="720"/>
        </w:sectPr>
      </w:pPr>
    </w:p>
    <w:p w:rsidR="00CB197C" w:rsidRDefault="005D0153">
      <w:pPr>
        <w:pStyle w:val="BodyText"/>
        <w:spacing w:before="81" w:line="480" w:lineRule="auto"/>
        <w:ind w:left="783" w:right="120"/>
      </w:pPr>
      <w:r>
        <w:t>but</w:t>
      </w:r>
      <w:r>
        <w:rPr>
          <w:spacing w:val="-8"/>
        </w:rPr>
        <w:t xml:space="preserve"> </w:t>
      </w:r>
      <w:r>
        <w:t>that</w:t>
      </w:r>
      <w:r>
        <w:rPr>
          <w:spacing w:val="-9"/>
        </w:rPr>
        <w:t xml:space="preserve"> </w:t>
      </w:r>
      <w:r>
        <w:t>HCL,</w:t>
      </w:r>
      <w:r>
        <w:rPr>
          <w:spacing w:val="-4"/>
        </w:rPr>
        <w:t xml:space="preserve"> </w:t>
      </w:r>
      <w:r>
        <w:t>having</w:t>
      </w:r>
      <w:r>
        <w:rPr>
          <w:spacing w:val="-6"/>
        </w:rPr>
        <w:t xml:space="preserve"> </w:t>
      </w:r>
      <w:r>
        <w:t>an</w:t>
      </w:r>
      <w:r>
        <w:rPr>
          <w:spacing w:val="-5"/>
        </w:rPr>
        <w:t xml:space="preserve"> </w:t>
      </w:r>
      <w:r>
        <w:t>Indian</w:t>
      </w:r>
      <w:r>
        <w:rPr>
          <w:spacing w:val="-5"/>
        </w:rPr>
        <w:t xml:space="preserve"> </w:t>
      </w:r>
      <w:r>
        <w:t>award</w:t>
      </w:r>
      <w:r>
        <w:rPr>
          <w:spacing w:val="-5"/>
        </w:rPr>
        <w:t xml:space="preserve"> </w:t>
      </w:r>
      <w:r>
        <w:t>in</w:t>
      </w:r>
      <w:r>
        <w:rPr>
          <w:spacing w:val="-6"/>
        </w:rPr>
        <w:t xml:space="preserve"> </w:t>
      </w:r>
      <w:r>
        <w:t>its</w:t>
      </w:r>
      <w:r>
        <w:rPr>
          <w:spacing w:val="-4"/>
        </w:rPr>
        <w:t xml:space="preserve"> </w:t>
      </w:r>
      <w:r>
        <w:t>pocket,</w:t>
      </w:r>
      <w:r>
        <w:rPr>
          <w:spacing w:val="-6"/>
        </w:rPr>
        <w:t xml:space="preserve"> </w:t>
      </w:r>
      <w:r>
        <w:t>wanted</w:t>
      </w:r>
      <w:r>
        <w:rPr>
          <w:spacing w:val="-5"/>
        </w:rPr>
        <w:t xml:space="preserve"> </w:t>
      </w:r>
      <w:r>
        <w:t>somehow</w:t>
      </w:r>
      <w:r>
        <w:rPr>
          <w:spacing w:val="-8"/>
        </w:rPr>
        <w:t xml:space="preserve"> </w:t>
      </w:r>
      <w:r>
        <w:t xml:space="preserve">to abort the London arbitration proceedings. It first filed the suit that has been referred to, and obtained ex </w:t>
      </w:r>
      <w:r>
        <w:rPr>
          <w:i/>
        </w:rPr>
        <w:t xml:space="preserve">parte ad interim </w:t>
      </w:r>
      <w:r>
        <w:t>stay against parties from</w:t>
      </w:r>
      <w:r>
        <w:rPr>
          <w:spacing w:val="-10"/>
        </w:rPr>
        <w:t xml:space="preserve"> </w:t>
      </w:r>
      <w:r>
        <w:t>proceeding</w:t>
      </w:r>
      <w:r>
        <w:rPr>
          <w:spacing w:val="-10"/>
        </w:rPr>
        <w:t xml:space="preserve"> </w:t>
      </w:r>
      <w:r>
        <w:t>in</w:t>
      </w:r>
      <w:r>
        <w:rPr>
          <w:spacing w:val="-12"/>
        </w:rPr>
        <w:t xml:space="preserve"> </w:t>
      </w:r>
      <w:r>
        <w:t>the</w:t>
      </w:r>
      <w:r>
        <w:rPr>
          <w:spacing w:val="-8"/>
        </w:rPr>
        <w:t xml:space="preserve"> </w:t>
      </w:r>
      <w:r>
        <w:t>arbitration</w:t>
      </w:r>
      <w:r>
        <w:rPr>
          <w:spacing w:val="-10"/>
        </w:rPr>
        <w:t xml:space="preserve"> </w:t>
      </w:r>
      <w:r>
        <w:t>on</w:t>
      </w:r>
      <w:r>
        <w:rPr>
          <w:spacing w:val="-12"/>
        </w:rPr>
        <w:t xml:space="preserve"> </w:t>
      </w:r>
      <w:r>
        <w:t>27.04.2000,</w:t>
      </w:r>
      <w:r>
        <w:rPr>
          <w:spacing w:val="-11"/>
        </w:rPr>
        <w:t xml:space="preserve"> </w:t>
      </w:r>
      <w:r>
        <w:t>which</w:t>
      </w:r>
      <w:r>
        <w:rPr>
          <w:spacing w:val="-13"/>
        </w:rPr>
        <w:t xml:space="preserve"> </w:t>
      </w:r>
      <w:r>
        <w:t>was</w:t>
      </w:r>
      <w:r>
        <w:rPr>
          <w:spacing w:val="-9"/>
        </w:rPr>
        <w:t xml:space="preserve"> </w:t>
      </w:r>
      <w:r>
        <w:t>vacated</w:t>
      </w:r>
      <w:r>
        <w:rPr>
          <w:spacing w:val="-10"/>
        </w:rPr>
        <w:t xml:space="preserve"> </w:t>
      </w:r>
      <w:r>
        <w:t>by the Supreme Court only on 08.02.200</w:t>
      </w:r>
      <w:r>
        <w:t>1. Jeremy Cook QC afforded as many as six opportunities to HCL to present its case and bent over backwards by extending time for filing of submissions and documents several times, and even considered documents that were filed by HCL after the last deadline</w:t>
      </w:r>
      <w:r>
        <w:t xml:space="preserve"> had been extended, and then passed the award. He, therefore, attacked Chatterjee J’s judgment, stating that it was factually incorrect when it stated that a fair opportunity had not been given to HCL to present its case. Several other judgments both India</w:t>
      </w:r>
      <w:r>
        <w:t xml:space="preserve">n and foreign were cited by Shri Banerjee in support of his submission. Apart from relying heavily on the judgment in </w:t>
      </w:r>
      <w:r>
        <w:rPr>
          <w:b/>
        </w:rPr>
        <w:t xml:space="preserve">Vijay Karia </w:t>
      </w:r>
      <w:r>
        <w:t xml:space="preserve">(supra), he relied upon the approach to a Section 48 proceeding by quoting from </w:t>
      </w:r>
      <w:r>
        <w:rPr>
          <w:i/>
        </w:rPr>
        <w:t>Redfern</w:t>
      </w:r>
      <w:r>
        <w:rPr>
          <w:i/>
          <w:spacing w:val="-17"/>
        </w:rPr>
        <w:t xml:space="preserve"> </w:t>
      </w:r>
      <w:r>
        <w:rPr>
          <w:i/>
        </w:rPr>
        <w:t>and</w:t>
      </w:r>
      <w:r>
        <w:rPr>
          <w:i/>
          <w:spacing w:val="-20"/>
        </w:rPr>
        <w:t xml:space="preserve"> </w:t>
      </w:r>
      <w:r>
        <w:rPr>
          <w:i/>
        </w:rPr>
        <w:t>Hunter</w:t>
      </w:r>
      <w:r>
        <w:rPr>
          <w:i/>
          <w:spacing w:val="-17"/>
        </w:rPr>
        <w:t xml:space="preserve"> </w:t>
      </w:r>
      <w:r>
        <w:rPr>
          <w:i/>
        </w:rPr>
        <w:t>on</w:t>
      </w:r>
      <w:r>
        <w:rPr>
          <w:i/>
          <w:spacing w:val="-18"/>
        </w:rPr>
        <w:t xml:space="preserve"> </w:t>
      </w:r>
      <w:r>
        <w:rPr>
          <w:i/>
        </w:rPr>
        <w:t>International</w:t>
      </w:r>
      <w:r>
        <w:rPr>
          <w:i/>
          <w:spacing w:val="-17"/>
        </w:rPr>
        <w:t xml:space="preserve"> </w:t>
      </w:r>
      <w:r>
        <w:rPr>
          <w:i/>
        </w:rPr>
        <w:t>Arbitratio</w:t>
      </w:r>
      <w:r>
        <w:rPr>
          <w:i/>
        </w:rPr>
        <w:t>n</w:t>
      </w:r>
      <w:r>
        <w:rPr>
          <w:i/>
          <w:spacing w:val="-14"/>
        </w:rPr>
        <w:t xml:space="preserve"> </w:t>
      </w:r>
      <w:r>
        <w:t>6</w:t>
      </w:r>
      <w:r>
        <w:rPr>
          <w:position w:val="10"/>
          <w:sz w:val="18"/>
        </w:rPr>
        <w:t>th</w:t>
      </w:r>
      <w:r>
        <w:rPr>
          <w:spacing w:val="9"/>
          <w:position w:val="10"/>
          <w:sz w:val="18"/>
        </w:rPr>
        <w:t xml:space="preserve"> </w:t>
      </w:r>
      <w:r>
        <w:t>Edn.</w:t>
      </w:r>
      <w:r>
        <w:rPr>
          <w:spacing w:val="46"/>
        </w:rPr>
        <w:t xml:space="preserve"> </w:t>
      </w:r>
      <w:r>
        <w:t>and</w:t>
      </w:r>
      <w:r>
        <w:rPr>
          <w:spacing w:val="-13"/>
        </w:rPr>
        <w:t xml:space="preserve"> </w:t>
      </w:r>
      <w:r>
        <w:rPr>
          <w:i/>
        </w:rPr>
        <w:t>Merkin</w:t>
      </w:r>
      <w:r>
        <w:rPr>
          <w:i/>
          <w:spacing w:val="-17"/>
        </w:rPr>
        <w:t xml:space="preserve"> </w:t>
      </w:r>
      <w:r>
        <w:rPr>
          <w:i/>
        </w:rPr>
        <w:t>and Flannery on the Arbitration Act,</w:t>
      </w:r>
      <w:r>
        <w:rPr>
          <w:i/>
          <w:spacing w:val="-7"/>
        </w:rPr>
        <w:t xml:space="preserve"> </w:t>
      </w:r>
      <w:r>
        <w:rPr>
          <w:i/>
        </w:rPr>
        <w:t>1996</w:t>
      </w:r>
      <w:r>
        <w:t>.</w:t>
      </w:r>
    </w:p>
    <w:p w:rsidR="00CB197C" w:rsidRDefault="005D0153">
      <w:pPr>
        <w:pStyle w:val="ListParagraph"/>
        <w:numPr>
          <w:ilvl w:val="0"/>
          <w:numId w:val="6"/>
        </w:numPr>
        <w:tabs>
          <w:tab w:val="left" w:pos="784"/>
        </w:tabs>
        <w:spacing w:line="480" w:lineRule="auto"/>
        <w:ind w:right="120" w:hanging="425"/>
        <w:jc w:val="both"/>
        <w:rPr>
          <w:sz w:val="28"/>
        </w:rPr>
      </w:pPr>
      <w:r>
        <w:rPr>
          <w:sz w:val="28"/>
        </w:rPr>
        <w:t>Shri</w:t>
      </w:r>
      <w:r>
        <w:rPr>
          <w:spacing w:val="-17"/>
          <w:sz w:val="28"/>
        </w:rPr>
        <w:t xml:space="preserve"> </w:t>
      </w:r>
      <w:r>
        <w:rPr>
          <w:sz w:val="28"/>
        </w:rPr>
        <w:t>Harin</w:t>
      </w:r>
      <w:r>
        <w:rPr>
          <w:spacing w:val="-16"/>
          <w:sz w:val="28"/>
        </w:rPr>
        <w:t xml:space="preserve"> </w:t>
      </w:r>
      <w:r>
        <w:rPr>
          <w:sz w:val="28"/>
        </w:rPr>
        <w:t>P.</w:t>
      </w:r>
      <w:r>
        <w:rPr>
          <w:spacing w:val="-15"/>
          <w:sz w:val="28"/>
        </w:rPr>
        <w:t xml:space="preserve"> </w:t>
      </w:r>
      <w:r>
        <w:rPr>
          <w:sz w:val="28"/>
        </w:rPr>
        <w:t>Raval,</w:t>
      </w:r>
      <w:r>
        <w:rPr>
          <w:spacing w:val="-15"/>
          <w:sz w:val="28"/>
        </w:rPr>
        <w:t xml:space="preserve"> </w:t>
      </w:r>
      <w:r>
        <w:rPr>
          <w:sz w:val="28"/>
        </w:rPr>
        <w:t>learned</w:t>
      </w:r>
      <w:r>
        <w:rPr>
          <w:spacing w:val="-19"/>
          <w:sz w:val="28"/>
        </w:rPr>
        <w:t xml:space="preserve"> </w:t>
      </w:r>
      <w:r>
        <w:rPr>
          <w:sz w:val="28"/>
        </w:rPr>
        <w:t>senior</w:t>
      </w:r>
      <w:r>
        <w:rPr>
          <w:spacing w:val="-16"/>
          <w:sz w:val="28"/>
        </w:rPr>
        <w:t xml:space="preserve"> </w:t>
      </w:r>
      <w:r>
        <w:rPr>
          <w:sz w:val="28"/>
        </w:rPr>
        <w:t>counsel</w:t>
      </w:r>
      <w:r>
        <w:rPr>
          <w:spacing w:val="-16"/>
          <w:sz w:val="28"/>
        </w:rPr>
        <w:t xml:space="preserve"> </w:t>
      </w:r>
      <w:r>
        <w:rPr>
          <w:sz w:val="28"/>
        </w:rPr>
        <w:t>appearing</w:t>
      </w:r>
      <w:r>
        <w:rPr>
          <w:spacing w:val="-14"/>
          <w:sz w:val="28"/>
        </w:rPr>
        <w:t xml:space="preserve"> </w:t>
      </w:r>
      <w:r>
        <w:rPr>
          <w:sz w:val="28"/>
        </w:rPr>
        <w:t>on</w:t>
      </w:r>
      <w:r>
        <w:rPr>
          <w:spacing w:val="-16"/>
          <w:sz w:val="28"/>
        </w:rPr>
        <w:t xml:space="preserve"> </w:t>
      </w:r>
      <w:r>
        <w:rPr>
          <w:sz w:val="28"/>
        </w:rPr>
        <w:t>behalf</w:t>
      </w:r>
      <w:r>
        <w:rPr>
          <w:spacing w:val="-15"/>
          <w:sz w:val="28"/>
        </w:rPr>
        <w:t xml:space="preserve"> </w:t>
      </w:r>
      <w:r>
        <w:rPr>
          <w:sz w:val="28"/>
        </w:rPr>
        <w:t>of</w:t>
      </w:r>
      <w:r>
        <w:rPr>
          <w:spacing w:val="-17"/>
          <w:sz w:val="28"/>
        </w:rPr>
        <w:t xml:space="preserve"> </w:t>
      </w:r>
      <w:r>
        <w:rPr>
          <w:sz w:val="28"/>
        </w:rPr>
        <w:t>HCL, has taken a preliminary submission that the only point of difference between</w:t>
      </w:r>
      <w:r>
        <w:rPr>
          <w:spacing w:val="-12"/>
          <w:sz w:val="28"/>
        </w:rPr>
        <w:t xml:space="preserve"> </w:t>
      </w:r>
      <w:r>
        <w:rPr>
          <w:sz w:val="28"/>
        </w:rPr>
        <w:t>S.B.</w:t>
      </w:r>
      <w:r>
        <w:rPr>
          <w:spacing w:val="-11"/>
          <w:sz w:val="28"/>
        </w:rPr>
        <w:t xml:space="preserve"> </w:t>
      </w:r>
      <w:r>
        <w:rPr>
          <w:sz w:val="28"/>
        </w:rPr>
        <w:t>Sinha,J.</w:t>
      </w:r>
      <w:r>
        <w:rPr>
          <w:spacing w:val="-10"/>
          <w:sz w:val="28"/>
        </w:rPr>
        <w:t xml:space="preserve"> </w:t>
      </w:r>
      <w:r>
        <w:rPr>
          <w:sz w:val="28"/>
        </w:rPr>
        <w:t>and</w:t>
      </w:r>
      <w:r>
        <w:rPr>
          <w:spacing w:val="-15"/>
          <w:sz w:val="28"/>
        </w:rPr>
        <w:t xml:space="preserve"> </w:t>
      </w:r>
      <w:r>
        <w:rPr>
          <w:sz w:val="28"/>
        </w:rPr>
        <w:t>Tarun</w:t>
      </w:r>
      <w:r>
        <w:rPr>
          <w:spacing w:val="-14"/>
          <w:sz w:val="28"/>
        </w:rPr>
        <w:t xml:space="preserve"> </w:t>
      </w:r>
      <w:r>
        <w:rPr>
          <w:sz w:val="28"/>
        </w:rPr>
        <w:t>Chatterjee,J.</w:t>
      </w:r>
      <w:r>
        <w:rPr>
          <w:spacing w:val="-13"/>
          <w:sz w:val="28"/>
        </w:rPr>
        <w:t xml:space="preserve"> </w:t>
      </w:r>
      <w:r>
        <w:rPr>
          <w:sz w:val="28"/>
        </w:rPr>
        <w:t>was</w:t>
      </w:r>
      <w:r>
        <w:rPr>
          <w:spacing w:val="-10"/>
          <w:sz w:val="28"/>
        </w:rPr>
        <w:t xml:space="preserve"> </w:t>
      </w:r>
      <w:r>
        <w:rPr>
          <w:sz w:val="28"/>
        </w:rPr>
        <w:t>on</w:t>
      </w:r>
      <w:r>
        <w:rPr>
          <w:spacing w:val="-15"/>
          <w:sz w:val="28"/>
        </w:rPr>
        <w:t xml:space="preserve"> </w:t>
      </w:r>
      <w:r>
        <w:rPr>
          <w:sz w:val="28"/>
        </w:rPr>
        <w:t>whether</w:t>
      </w:r>
      <w:r>
        <w:rPr>
          <w:spacing w:val="-14"/>
          <w:sz w:val="28"/>
        </w:rPr>
        <w:t xml:space="preserve"> </w:t>
      </w:r>
      <w:r>
        <w:rPr>
          <w:sz w:val="28"/>
        </w:rPr>
        <w:t>the</w:t>
      </w:r>
      <w:r>
        <w:rPr>
          <w:spacing w:val="-15"/>
          <w:sz w:val="28"/>
        </w:rPr>
        <w:t xml:space="preserve"> </w:t>
      </w:r>
      <w:r>
        <w:rPr>
          <w:sz w:val="28"/>
        </w:rPr>
        <w:t>two- tier arbitration clause was valid in law. Once that point had been answered, the question of being unable to present one’s case,</w:t>
      </w:r>
      <w:r>
        <w:rPr>
          <w:spacing w:val="18"/>
          <w:sz w:val="28"/>
        </w:rPr>
        <w:t xml:space="preserve"> </w:t>
      </w:r>
      <w:r>
        <w:rPr>
          <w:sz w:val="28"/>
        </w:rPr>
        <w:t>not</w:t>
      </w:r>
    </w:p>
    <w:p w:rsidR="00CB197C" w:rsidRDefault="00CB197C">
      <w:pPr>
        <w:spacing w:line="480" w:lineRule="auto"/>
        <w:jc w:val="both"/>
        <w:rPr>
          <w:sz w:val="28"/>
        </w:rPr>
        <w:sectPr w:rsidR="00CB197C">
          <w:pgSz w:w="11910" w:h="16840"/>
          <w:pgMar w:top="1340" w:right="1280" w:bottom="1200" w:left="940" w:header="0" w:footer="1000" w:gutter="0"/>
          <w:cols w:space="720"/>
        </w:sectPr>
      </w:pPr>
    </w:p>
    <w:p w:rsidR="00CB197C" w:rsidRDefault="005D0153">
      <w:pPr>
        <w:pStyle w:val="BodyText"/>
        <w:spacing w:before="81" w:line="480" w:lineRule="auto"/>
        <w:ind w:left="783" w:right="118"/>
      </w:pPr>
      <w:r>
        <w:t xml:space="preserve">having been decided by S.B. Sinha, J., was not referred to the larger bench as there </w:t>
      </w:r>
      <w:r>
        <w:t>was no difference of opinion between the learned Judges on this aspect and therefore this aspect cannot now be adjudicated upon. Even otherwise, he argued, basing his submissions on a list of dates and a paper book of documents filed before this</w:t>
      </w:r>
      <w:r>
        <w:rPr>
          <w:spacing w:val="-43"/>
        </w:rPr>
        <w:t xml:space="preserve"> </w:t>
      </w:r>
      <w:r>
        <w:t>Court for</w:t>
      </w:r>
      <w:r>
        <w:rPr>
          <w:spacing w:val="-5"/>
        </w:rPr>
        <w:t xml:space="preserve"> </w:t>
      </w:r>
      <w:r>
        <w:t>the</w:t>
      </w:r>
      <w:r>
        <w:rPr>
          <w:spacing w:val="-4"/>
        </w:rPr>
        <w:t xml:space="preserve"> </w:t>
      </w:r>
      <w:r>
        <w:t>first</w:t>
      </w:r>
      <w:r>
        <w:rPr>
          <w:spacing w:val="-4"/>
        </w:rPr>
        <w:t xml:space="preserve"> </w:t>
      </w:r>
      <w:r>
        <w:t>time,</w:t>
      </w:r>
      <w:r>
        <w:rPr>
          <w:spacing w:val="-3"/>
        </w:rPr>
        <w:t xml:space="preserve"> </w:t>
      </w:r>
      <w:r>
        <w:t>to</w:t>
      </w:r>
      <w:r>
        <w:rPr>
          <w:spacing w:val="-5"/>
        </w:rPr>
        <w:t xml:space="preserve"> </w:t>
      </w:r>
      <w:r>
        <w:t>show</w:t>
      </w:r>
      <w:r>
        <w:rPr>
          <w:spacing w:val="-3"/>
        </w:rPr>
        <w:t xml:space="preserve"> </w:t>
      </w:r>
      <w:r>
        <w:t>that</w:t>
      </w:r>
      <w:r>
        <w:rPr>
          <w:spacing w:val="-2"/>
        </w:rPr>
        <w:t xml:space="preserve"> </w:t>
      </w:r>
      <w:r>
        <w:t>as</w:t>
      </w:r>
      <w:r>
        <w:rPr>
          <w:spacing w:val="-2"/>
        </w:rPr>
        <w:t xml:space="preserve"> </w:t>
      </w:r>
      <w:r>
        <w:t>a</w:t>
      </w:r>
      <w:r>
        <w:rPr>
          <w:spacing w:val="-6"/>
        </w:rPr>
        <w:t xml:space="preserve"> </w:t>
      </w:r>
      <w:r>
        <w:t>matter</w:t>
      </w:r>
      <w:r>
        <w:rPr>
          <w:spacing w:val="-2"/>
        </w:rPr>
        <w:t xml:space="preserve"> </w:t>
      </w:r>
      <w:r>
        <w:t>of</w:t>
      </w:r>
      <w:r>
        <w:rPr>
          <w:spacing w:val="-6"/>
        </w:rPr>
        <w:t xml:space="preserve"> </w:t>
      </w:r>
      <w:r>
        <w:t>fact</w:t>
      </w:r>
      <w:r>
        <w:rPr>
          <w:spacing w:val="-2"/>
        </w:rPr>
        <w:t xml:space="preserve"> </w:t>
      </w:r>
      <w:r>
        <w:t>once</w:t>
      </w:r>
      <w:r>
        <w:rPr>
          <w:spacing w:val="-4"/>
        </w:rPr>
        <w:t xml:space="preserve"> </w:t>
      </w:r>
      <w:r>
        <w:t>the</w:t>
      </w:r>
      <w:r>
        <w:rPr>
          <w:spacing w:val="-4"/>
        </w:rPr>
        <w:t xml:space="preserve"> </w:t>
      </w:r>
      <w:r>
        <w:t>arbitrator</w:t>
      </w:r>
      <w:r>
        <w:rPr>
          <w:spacing w:val="-5"/>
        </w:rPr>
        <w:t xml:space="preserve"> </w:t>
      </w:r>
      <w:r>
        <w:t>had extended</w:t>
      </w:r>
      <w:r>
        <w:rPr>
          <w:spacing w:val="-17"/>
        </w:rPr>
        <w:t xml:space="preserve"> </w:t>
      </w:r>
      <w:r>
        <w:t>time,</w:t>
      </w:r>
      <w:r>
        <w:rPr>
          <w:spacing w:val="-15"/>
        </w:rPr>
        <w:t xml:space="preserve"> </w:t>
      </w:r>
      <w:r>
        <w:t>the</w:t>
      </w:r>
      <w:r>
        <w:rPr>
          <w:spacing w:val="-15"/>
        </w:rPr>
        <w:t xml:space="preserve"> </w:t>
      </w:r>
      <w:r>
        <w:t>last</w:t>
      </w:r>
      <w:r>
        <w:rPr>
          <w:spacing w:val="-12"/>
        </w:rPr>
        <w:t xml:space="preserve"> </w:t>
      </w:r>
      <w:r>
        <w:t>extension</w:t>
      </w:r>
      <w:r>
        <w:rPr>
          <w:spacing w:val="-15"/>
        </w:rPr>
        <w:t xml:space="preserve"> </w:t>
      </w:r>
      <w:r>
        <w:t>being</w:t>
      </w:r>
      <w:r>
        <w:rPr>
          <w:spacing w:val="-16"/>
        </w:rPr>
        <w:t xml:space="preserve"> </w:t>
      </w:r>
      <w:r>
        <w:t>till</w:t>
      </w:r>
      <w:r>
        <w:rPr>
          <w:spacing w:val="-14"/>
        </w:rPr>
        <w:t xml:space="preserve"> </w:t>
      </w:r>
      <w:r>
        <w:t>12.09.2001,</w:t>
      </w:r>
      <w:r>
        <w:rPr>
          <w:spacing w:val="-15"/>
        </w:rPr>
        <w:t xml:space="preserve"> </w:t>
      </w:r>
      <w:r>
        <w:t>he</w:t>
      </w:r>
      <w:r>
        <w:rPr>
          <w:spacing w:val="-15"/>
        </w:rPr>
        <w:t xml:space="preserve"> </w:t>
      </w:r>
      <w:r>
        <w:t>ought</w:t>
      </w:r>
      <w:r>
        <w:rPr>
          <w:spacing w:val="-15"/>
        </w:rPr>
        <w:t xml:space="preserve"> </w:t>
      </w:r>
      <w:r>
        <w:t>to</w:t>
      </w:r>
      <w:r>
        <w:rPr>
          <w:spacing w:val="-15"/>
        </w:rPr>
        <w:t xml:space="preserve"> </w:t>
      </w:r>
      <w:r>
        <w:t>have allowed further time in which, apart from legal submissions furnished, documents</w:t>
      </w:r>
      <w:r>
        <w:rPr>
          <w:spacing w:val="-8"/>
        </w:rPr>
        <w:t xml:space="preserve"> </w:t>
      </w:r>
      <w:r>
        <w:t>could</w:t>
      </w:r>
      <w:r>
        <w:rPr>
          <w:spacing w:val="-6"/>
        </w:rPr>
        <w:t xml:space="preserve"> </w:t>
      </w:r>
      <w:r>
        <w:t>have</w:t>
      </w:r>
      <w:r>
        <w:rPr>
          <w:spacing w:val="-6"/>
        </w:rPr>
        <w:t xml:space="preserve"> </w:t>
      </w:r>
      <w:r>
        <w:t>been</w:t>
      </w:r>
      <w:r>
        <w:rPr>
          <w:spacing w:val="-9"/>
        </w:rPr>
        <w:t xml:space="preserve"> </w:t>
      </w:r>
      <w:r>
        <w:t>furnished</w:t>
      </w:r>
      <w:r>
        <w:rPr>
          <w:spacing w:val="-11"/>
        </w:rPr>
        <w:t xml:space="preserve"> </w:t>
      </w:r>
      <w:r>
        <w:t>in</w:t>
      </w:r>
      <w:r>
        <w:rPr>
          <w:spacing w:val="-6"/>
        </w:rPr>
        <w:t xml:space="preserve"> </w:t>
      </w:r>
      <w:r>
        <w:t>support</w:t>
      </w:r>
      <w:r>
        <w:rPr>
          <w:spacing w:val="-7"/>
        </w:rPr>
        <w:t xml:space="preserve"> </w:t>
      </w:r>
      <w:r>
        <w:t>of</w:t>
      </w:r>
      <w:r>
        <w:rPr>
          <w:spacing w:val="-8"/>
        </w:rPr>
        <w:t xml:space="preserve"> </w:t>
      </w:r>
      <w:r>
        <w:t>HCL’s</w:t>
      </w:r>
      <w:r>
        <w:rPr>
          <w:spacing w:val="-10"/>
        </w:rPr>
        <w:t xml:space="preserve"> </w:t>
      </w:r>
      <w:r>
        <w:t>case.</w:t>
      </w:r>
      <w:r>
        <w:rPr>
          <w:spacing w:val="-7"/>
        </w:rPr>
        <w:t xml:space="preserve"> </w:t>
      </w:r>
      <w:r>
        <w:t>This</w:t>
      </w:r>
      <w:r>
        <w:rPr>
          <w:spacing w:val="-7"/>
        </w:rPr>
        <w:t xml:space="preserve"> </w:t>
      </w:r>
      <w:r>
        <w:t>is particularly in view of the fact that on 11.09.2001, a terrorist attack had taken place in New York as a result of which globally, there was disruption of transport and communication, and therefore it was very difficult</w:t>
      </w:r>
      <w:r>
        <w:rPr>
          <w:spacing w:val="-8"/>
        </w:rPr>
        <w:t xml:space="preserve"> </w:t>
      </w:r>
      <w:r>
        <w:t>for</w:t>
      </w:r>
      <w:r>
        <w:rPr>
          <w:spacing w:val="-7"/>
        </w:rPr>
        <w:t xml:space="preserve"> </w:t>
      </w:r>
      <w:r>
        <w:t>HCL</w:t>
      </w:r>
      <w:r>
        <w:rPr>
          <w:spacing w:val="-7"/>
        </w:rPr>
        <w:t xml:space="preserve"> </w:t>
      </w:r>
      <w:r>
        <w:t>to</w:t>
      </w:r>
      <w:r>
        <w:rPr>
          <w:spacing w:val="-7"/>
        </w:rPr>
        <w:t xml:space="preserve"> </w:t>
      </w:r>
      <w:r>
        <w:t>send</w:t>
      </w:r>
      <w:r>
        <w:rPr>
          <w:spacing w:val="-6"/>
        </w:rPr>
        <w:t xml:space="preserve"> </w:t>
      </w:r>
      <w:r>
        <w:t>documents</w:t>
      </w:r>
      <w:r>
        <w:rPr>
          <w:spacing w:val="-7"/>
        </w:rPr>
        <w:t xml:space="preserve"> </w:t>
      </w:r>
      <w:r>
        <w:t>within</w:t>
      </w:r>
      <w:r>
        <w:rPr>
          <w:spacing w:val="-5"/>
        </w:rPr>
        <w:t xml:space="preserve"> </w:t>
      </w:r>
      <w:r>
        <w:t>the</w:t>
      </w:r>
      <w:r>
        <w:rPr>
          <w:spacing w:val="-6"/>
        </w:rPr>
        <w:t xml:space="preserve"> </w:t>
      </w:r>
      <w:r>
        <w:t>requisite</w:t>
      </w:r>
      <w:r>
        <w:rPr>
          <w:spacing w:val="-7"/>
        </w:rPr>
        <w:t xml:space="preserve"> </w:t>
      </w:r>
      <w:r>
        <w:t>time.</w:t>
      </w:r>
      <w:r>
        <w:rPr>
          <w:spacing w:val="-7"/>
        </w:rPr>
        <w:t xml:space="preserve"> </w:t>
      </w:r>
      <w:r>
        <w:t>He</w:t>
      </w:r>
      <w:r>
        <w:rPr>
          <w:spacing w:val="-5"/>
        </w:rPr>
        <w:t xml:space="preserve"> </w:t>
      </w:r>
      <w:r>
        <w:t>argued that had such documents been seen, there can be no doubt that this one-sided award might well have been in his client’s favour, as a result of which serious prejudice had been caused to his clients. Even otherwise, he argued that the issue of jurisd</w:t>
      </w:r>
      <w:r>
        <w:t>iction was to be taken as a preliminary question before the learned arbitrator, after which further proceedings were to take place. This was never done by the learned arbitrator. Also, the learned arbitrator in proceeding with the arbitration despite</w:t>
      </w:r>
      <w:r>
        <w:rPr>
          <w:spacing w:val="23"/>
        </w:rPr>
        <w:t xml:space="preserve"> </w:t>
      </w:r>
      <w:r>
        <w:t>the</w:t>
      </w:r>
      <w:r>
        <w:rPr>
          <w:spacing w:val="27"/>
        </w:rPr>
        <w:t xml:space="preserve"> </w:t>
      </w:r>
      <w:r>
        <w:rPr>
          <w:i/>
        </w:rPr>
        <w:t>e</w:t>
      </w:r>
      <w:r>
        <w:rPr>
          <w:i/>
        </w:rPr>
        <w:t>x</w:t>
      </w:r>
      <w:r>
        <w:rPr>
          <w:i/>
          <w:spacing w:val="27"/>
        </w:rPr>
        <w:t xml:space="preserve"> </w:t>
      </w:r>
      <w:r>
        <w:rPr>
          <w:i/>
        </w:rPr>
        <w:t>parte</w:t>
      </w:r>
      <w:r>
        <w:rPr>
          <w:i/>
          <w:spacing w:val="26"/>
        </w:rPr>
        <w:t xml:space="preserve"> </w:t>
      </w:r>
      <w:r>
        <w:rPr>
          <w:i/>
        </w:rPr>
        <w:t>ad</w:t>
      </w:r>
      <w:r>
        <w:rPr>
          <w:i/>
          <w:spacing w:val="27"/>
        </w:rPr>
        <w:t xml:space="preserve"> </w:t>
      </w:r>
      <w:r>
        <w:rPr>
          <w:i/>
        </w:rPr>
        <w:t>interim</w:t>
      </w:r>
      <w:r>
        <w:rPr>
          <w:i/>
          <w:spacing w:val="27"/>
        </w:rPr>
        <w:t xml:space="preserve"> </w:t>
      </w:r>
      <w:r>
        <w:t>stay</w:t>
      </w:r>
      <w:r>
        <w:rPr>
          <w:spacing w:val="25"/>
        </w:rPr>
        <w:t xml:space="preserve"> </w:t>
      </w:r>
      <w:r>
        <w:t>being</w:t>
      </w:r>
      <w:r>
        <w:rPr>
          <w:spacing w:val="26"/>
        </w:rPr>
        <w:t xml:space="preserve"> </w:t>
      </w:r>
      <w:r>
        <w:t>granted</w:t>
      </w:r>
      <w:r>
        <w:rPr>
          <w:spacing w:val="26"/>
        </w:rPr>
        <w:t xml:space="preserve"> </w:t>
      </w:r>
      <w:r>
        <w:t>by</w:t>
      </w:r>
      <w:r>
        <w:rPr>
          <w:spacing w:val="26"/>
        </w:rPr>
        <w:t xml:space="preserve"> </w:t>
      </w:r>
      <w:r>
        <w:t>an</w:t>
      </w:r>
      <w:r>
        <w:rPr>
          <w:spacing w:val="23"/>
        </w:rPr>
        <w:t xml:space="preserve"> </w:t>
      </w:r>
      <w:r>
        <w:t>Indian</w:t>
      </w:r>
      <w:r>
        <w:rPr>
          <w:spacing w:val="23"/>
        </w:rPr>
        <w:t xml:space="preserve"> </w:t>
      </w:r>
      <w:r>
        <w:t>court</w:t>
      </w:r>
    </w:p>
    <w:p w:rsidR="00CB197C" w:rsidRDefault="00CB197C">
      <w:pPr>
        <w:spacing w:line="480" w:lineRule="auto"/>
        <w:sectPr w:rsidR="00CB197C">
          <w:pgSz w:w="11910" w:h="16840"/>
          <w:pgMar w:top="1340" w:right="1280" w:bottom="1200" w:left="940" w:header="0" w:footer="1000" w:gutter="0"/>
          <w:cols w:space="720"/>
        </w:sectPr>
      </w:pPr>
    </w:p>
    <w:p w:rsidR="00CB197C" w:rsidRDefault="005D0153">
      <w:pPr>
        <w:pStyle w:val="BodyText"/>
        <w:spacing w:before="81" w:line="480" w:lineRule="auto"/>
        <w:ind w:left="783" w:right="126"/>
      </w:pPr>
      <w:r>
        <w:t>resulted in his client being unable to present his case before the arbitrator.</w:t>
      </w:r>
    </w:p>
    <w:p w:rsidR="00CB197C" w:rsidRDefault="005D0153">
      <w:pPr>
        <w:pStyle w:val="ListParagraph"/>
        <w:numPr>
          <w:ilvl w:val="0"/>
          <w:numId w:val="6"/>
        </w:numPr>
        <w:tabs>
          <w:tab w:val="left" w:pos="784"/>
        </w:tabs>
        <w:spacing w:before="1" w:line="480" w:lineRule="auto"/>
        <w:ind w:right="124" w:hanging="425"/>
        <w:jc w:val="both"/>
        <w:rPr>
          <w:sz w:val="28"/>
        </w:rPr>
      </w:pPr>
      <w:r>
        <w:rPr>
          <w:sz w:val="28"/>
        </w:rPr>
        <w:t>Having heard learned senior advocates for both parties, it is first necessary to set out the portions of the award dated 29.09.2001 which deal with the aspect of HCL being unable to present its case before</w:t>
      </w:r>
      <w:r>
        <w:rPr>
          <w:spacing w:val="-44"/>
          <w:sz w:val="28"/>
        </w:rPr>
        <w:t xml:space="preserve"> </w:t>
      </w:r>
      <w:r>
        <w:rPr>
          <w:sz w:val="28"/>
        </w:rPr>
        <w:t>the learned</w:t>
      </w:r>
      <w:r>
        <w:rPr>
          <w:spacing w:val="-21"/>
          <w:sz w:val="28"/>
        </w:rPr>
        <w:t xml:space="preserve"> </w:t>
      </w:r>
      <w:r>
        <w:rPr>
          <w:sz w:val="28"/>
        </w:rPr>
        <w:t>arbitrator.</w:t>
      </w:r>
      <w:r>
        <w:rPr>
          <w:spacing w:val="-21"/>
          <w:sz w:val="28"/>
        </w:rPr>
        <w:t xml:space="preserve"> </w:t>
      </w:r>
      <w:r>
        <w:rPr>
          <w:sz w:val="28"/>
        </w:rPr>
        <w:t>The</w:t>
      </w:r>
      <w:r>
        <w:rPr>
          <w:spacing w:val="-18"/>
          <w:sz w:val="28"/>
        </w:rPr>
        <w:t xml:space="preserve"> </w:t>
      </w:r>
      <w:r>
        <w:rPr>
          <w:sz w:val="28"/>
        </w:rPr>
        <w:t>learned</w:t>
      </w:r>
      <w:r>
        <w:rPr>
          <w:spacing w:val="-20"/>
          <w:sz w:val="28"/>
        </w:rPr>
        <w:t xml:space="preserve"> </w:t>
      </w:r>
      <w:r>
        <w:rPr>
          <w:sz w:val="28"/>
        </w:rPr>
        <w:t>arbitrator,</w:t>
      </w:r>
      <w:r>
        <w:rPr>
          <w:spacing w:val="-19"/>
          <w:sz w:val="28"/>
        </w:rPr>
        <w:t xml:space="preserve"> </w:t>
      </w:r>
      <w:r>
        <w:rPr>
          <w:sz w:val="28"/>
        </w:rPr>
        <w:t>af</w:t>
      </w:r>
      <w:r>
        <w:rPr>
          <w:sz w:val="28"/>
        </w:rPr>
        <w:t>ter</w:t>
      </w:r>
      <w:r>
        <w:rPr>
          <w:spacing w:val="-19"/>
          <w:sz w:val="28"/>
        </w:rPr>
        <w:t xml:space="preserve"> </w:t>
      </w:r>
      <w:r>
        <w:rPr>
          <w:sz w:val="28"/>
        </w:rPr>
        <w:t>referring</w:t>
      </w:r>
      <w:r>
        <w:rPr>
          <w:spacing w:val="-20"/>
          <w:sz w:val="28"/>
        </w:rPr>
        <w:t xml:space="preserve"> </w:t>
      </w:r>
      <w:r>
        <w:rPr>
          <w:sz w:val="28"/>
        </w:rPr>
        <w:t>to</w:t>
      </w:r>
      <w:r>
        <w:rPr>
          <w:spacing w:val="-22"/>
          <w:sz w:val="28"/>
        </w:rPr>
        <w:t xml:space="preserve"> </w:t>
      </w:r>
      <w:r>
        <w:rPr>
          <w:sz w:val="28"/>
        </w:rPr>
        <w:t>the</w:t>
      </w:r>
      <w:r>
        <w:rPr>
          <w:spacing w:val="-19"/>
          <w:sz w:val="28"/>
        </w:rPr>
        <w:t xml:space="preserve"> </w:t>
      </w:r>
      <w:r>
        <w:rPr>
          <w:sz w:val="28"/>
        </w:rPr>
        <w:t>Rajasthan High Court proceedings and the Supreme Court’s vacation of the stay, then</w:t>
      </w:r>
      <w:r>
        <w:rPr>
          <w:spacing w:val="-2"/>
          <w:sz w:val="28"/>
        </w:rPr>
        <w:t xml:space="preserve"> </w:t>
      </w:r>
      <w:r>
        <w:rPr>
          <w:sz w:val="28"/>
        </w:rPr>
        <w:t>found:</w:t>
      </w:r>
    </w:p>
    <w:p w:rsidR="00CB197C" w:rsidRDefault="005D0153">
      <w:pPr>
        <w:pStyle w:val="BodyText"/>
        <w:ind w:right="1097"/>
      </w:pPr>
      <w:r>
        <w:t>“7.</w:t>
      </w:r>
      <w:r>
        <w:rPr>
          <w:spacing w:val="-9"/>
        </w:rPr>
        <w:t xml:space="preserve"> </w:t>
      </w:r>
      <w:r>
        <w:t>As</w:t>
      </w:r>
      <w:r>
        <w:rPr>
          <w:spacing w:val="-11"/>
        </w:rPr>
        <w:t xml:space="preserve"> </w:t>
      </w:r>
      <w:r>
        <w:t>set</w:t>
      </w:r>
      <w:r>
        <w:rPr>
          <w:spacing w:val="-9"/>
        </w:rPr>
        <w:t xml:space="preserve"> </w:t>
      </w:r>
      <w:r>
        <w:t>out</w:t>
      </w:r>
      <w:r>
        <w:rPr>
          <w:spacing w:val="-9"/>
        </w:rPr>
        <w:t xml:space="preserve"> </w:t>
      </w:r>
      <w:r>
        <w:t>in</w:t>
      </w:r>
      <w:r>
        <w:rPr>
          <w:spacing w:val="-12"/>
        </w:rPr>
        <w:t xml:space="preserve"> </w:t>
      </w:r>
      <w:r>
        <w:t>paragraph</w:t>
      </w:r>
      <w:r>
        <w:rPr>
          <w:spacing w:val="-10"/>
        </w:rPr>
        <w:t xml:space="preserve"> </w:t>
      </w:r>
      <w:r>
        <w:t>6</w:t>
      </w:r>
      <w:r>
        <w:rPr>
          <w:spacing w:val="-10"/>
        </w:rPr>
        <w:t xml:space="preserve"> </w:t>
      </w:r>
      <w:r>
        <w:t>above,</w:t>
      </w:r>
      <w:r>
        <w:rPr>
          <w:spacing w:val="-10"/>
        </w:rPr>
        <w:t xml:space="preserve"> </w:t>
      </w:r>
      <w:r>
        <w:t>HCL,</w:t>
      </w:r>
      <w:r>
        <w:rPr>
          <w:spacing w:val="-11"/>
        </w:rPr>
        <w:t xml:space="preserve"> </w:t>
      </w:r>
      <w:r>
        <w:t>by</w:t>
      </w:r>
      <w:r>
        <w:rPr>
          <w:spacing w:val="-11"/>
        </w:rPr>
        <w:t xml:space="preserve"> </w:t>
      </w:r>
      <w:r>
        <w:t>a</w:t>
      </w:r>
      <w:r>
        <w:rPr>
          <w:spacing w:val="-12"/>
        </w:rPr>
        <w:t xml:space="preserve"> </w:t>
      </w:r>
      <w:r>
        <w:t>series</w:t>
      </w:r>
      <w:r>
        <w:rPr>
          <w:spacing w:val="-9"/>
        </w:rPr>
        <w:t xml:space="preserve"> </w:t>
      </w:r>
      <w:r>
        <w:t>of letters to the International Court of Arbitration and to me, in my capacity as arbitrator, maintained that any arbitration commenced under the second paragraph of Clause 14 of the contract is null and void and until August 2001, refused to participate i</w:t>
      </w:r>
      <w:r>
        <w:t>n it, even though they were invited by me to do so without prejudice to their jurisdictional objections. Despite this stance, Fox &amp; Mandal were at all times consulted about the procedural aspects of this arbitration, were asked for their submissions in rel</w:t>
      </w:r>
      <w:r>
        <w:t>ation to the procedure,</w:t>
      </w:r>
      <w:r>
        <w:rPr>
          <w:spacing w:val="-25"/>
        </w:rPr>
        <w:t xml:space="preserve"> </w:t>
      </w:r>
      <w:r>
        <w:t>progress and substance of the dispute, received copies of all correspondence passing between Centrotrade and myself and of all submissions made and have been given every opportunity to take any point which they wished</w:t>
      </w:r>
      <w:r>
        <w:rPr>
          <w:spacing w:val="-12"/>
        </w:rPr>
        <w:t xml:space="preserve"> </w:t>
      </w:r>
      <w:r>
        <w:t>to</w:t>
      </w:r>
      <w:r>
        <w:rPr>
          <w:spacing w:val="-15"/>
        </w:rPr>
        <w:t xml:space="preserve"> </w:t>
      </w:r>
      <w:r>
        <w:t>take</w:t>
      </w:r>
      <w:r>
        <w:rPr>
          <w:spacing w:val="-10"/>
        </w:rPr>
        <w:t xml:space="preserve"> </w:t>
      </w:r>
      <w:r>
        <w:t>in</w:t>
      </w:r>
      <w:r>
        <w:rPr>
          <w:spacing w:val="-11"/>
        </w:rPr>
        <w:t xml:space="preserve"> </w:t>
      </w:r>
      <w:r>
        <w:t>the</w:t>
      </w:r>
      <w:r>
        <w:t>ir</w:t>
      </w:r>
      <w:r>
        <w:rPr>
          <w:spacing w:val="-10"/>
        </w:rPr>
        <w:t xml:space="preserve"> </w:t>
      </w:r>
      <w:r>
        <w:t>defence.</w:t>
      </w:r>
      <w:r>
        <w:rPr>
          <w:spacing w:val="-6"/>
        </w:rPr>
        <w:t xml:space="preserve"> </w:t>
      </w:r>
      <w:r>
        <w:t>By</w:t>
      </w:r>
      <w:r>
        <w:rPr>
          <w:spacing w:val="-11"/>
        </w:rPr>
        <w:t xml:space="preserve"> </w:t>
      </w:r>
      <w:r>
        <w:t>Orders</w:t>
      </w:r>
      <w:r>
        <w:rPr>
          <w:spacing w:val="-13"/>
        </w:rPr>
        <w:t xml:space="preserve"> </w:t>
      </w:r>
      <w:r>
        <w:t>made</w:t>
      </w:r>
      <w:r>
        <w:rPr>
          <w:spacing w:val="-11"/>
        </w:rPr>
        <w:t xml:space="preserve"> </w:t>
      </w:r>
      <w:r>
        <w:t>on</w:t>
      </w:r>
      <w:r>
        <w:rPr>
          <w:spacing w:val="-12"/>
        </w:rPr>
        <w:t xml:space="preserve"> </w:t>
      </w:r>
      <w:r>
        <w:t>20</w:t>
      </w:r>
      <w:r>
        <w:rPr>
          <w:position w:val="10"/>
          <w:sz w:val="18"/>
        </w:rPr>
        <w:t xml:space="preserve">th </w:t>
      </w:r>
      <w:r>
        <w:t>December 2000, 19</w:t>
      </w:r>
      <w:r>
        <w:rPr>
          <w:position w:val="10"/>
          <w:sz w:val="18"/>
        </w:rPr>
        <w:t xml:space="preserve">th </w:t>
      </w:r>
      <w:r>
        <w:t>January 2001 and 3</w:t>
      </w:r>
      <w:r>
        <w:rPr>
          <w:position w:val="10"/>
          <w:sz w:val="18"/>
        </w:rPr>
        <w:t xml:space="preserve">rd  </w:t>
      </w:r>
      <w:r>
        <w:t>May 2001, I directed that Centrotrade serve submissions and supporting evidence, followed by HCL's Response and evidence</w:t>
      </w:r>
      <w:r>
        <w:rPr>
          <w:spacing w:val="-6"/>
        </w:rPr>
        <w:t xml:space="preserve"> </w:t>
      </w:r>
      <w:r>
        <w:t>in</w:t>
      </w:r>
      <w:r>
        <w:rPr>
          <w:spacing w:val="-9"/>
        </w:rPr>
        <w:t xml:space="preserve"> </w:t>
      </w:r>
      <w:r>
        <w:t>support,</w:t>
      </w:r>
      <w:r>
        <w:rPr>
          <w:spacing w:val="-5"/>
        </w:rPr>
        <w:t xml:space="preserve"> </w:t>
      </w:r>
      <w:r>
        <w:t>with</w:t>
      </w:r>
      <w:r>
        <w:rPr>
          <w:spacing w:val="-6"/>
        </w:rPr>
        <w:t xml:space="preserve"> </w:t>
      </w:r>
      <w:r>
        <w:t>a</w:t>
      </w:r>
      <w:r>
        <w:rPr>
          <w:spacing w:val="-9"/>
        </w:rPr>
        <w:t xml:space="preserve"> </w:t>
      </w:r>
      <w:r>
        <w:t>right</w:t>
      </w:r>
      <w:r>
        <w:rPr>
          <w:spacing w:val="-8"/>
        </w:rPr>
        <w:t xml:space="preserve"> </w:t>
      </w:r>
      <w:r>
        <w:t>in</w:t>
      </w:r>
      <w:r>
        <w:rPr>
          <w:spacing w:val="-9"/>
        </w:rPr>
        <w:t xml:space="preserve"> </w:t>
      </w:r>
      <w:r>
        <w:t>Centrotrade</w:t>
      </w:r>
      <w:r>
        <w:rPr>
          <w:spacing w:val="-9"/>
        </w:rPr>
        <w:t xml:space="preserve"> </w:t>
      </w:r>
      <w:r>
        <w:t>to</w:t>
      </w:r>
      <w:r>
        <w:rPr>
          <w:spacing w:val="-2"/>
        </w:rPr>
        <w:t xml:space="preserve"> </w:t>
      </w:r>
      <w:r>
        <w:t>put</w:t>
      </w:r>
      <w:r>
        <w:rPr>
          <w:spacing w:val="-6"/>
        </w:rPr>
        <w:t xml:space="preserve"> </w:t>
      </w:r>
      <w:r>
        <w:t xml:space="preserve">in a reply </w:t>
      </w:r>
      <w:r>
        <w:t>in accordance with a clear timetable. When no Defence Submissions or supporting evidence was served</w:t>
      </w:r>
      <w:r>
        <w:rPr>
          <w:spacing w:val="-11"/>
        </w:rPr>
        <w:t xml:space="preserve"> </w:t>
      </w:r>
      <w:r>
        <w:t>by</w:t>
      </w:r>
      <w:r>
        <w:rPr>
          <w:spacing w:val="-10"/>
        </w:rPr>
        <w:t xml:space="preserve"> </w:t>
      </w:r>
      <w:r>
        <w:t>HCL</w:t>
      </w:r>
      <w:r>
        <w:rPr>
          <w:spacing w:val="-9"/>
        </w:rPr>
        <w:t xml:space="preserve"> </w:t>
      </w:r>
      <w:r>
        <w:t>within</w:t>
      </w:r>
      <w:r>
        <w:rPr>
          <w:spacing w:val="-7"/>
        </w:rPr>
        <w:t xml:space="preserve"> </w:t>
      </w:r>
      <w:r>
        <w:t>the</w:t>
      </w:r>
      <w:r>
        <w:rPr>
          <w:spacing w:val="-10"/>
        </w:rPr>
        <w:t xml:space="preserve"> </w:t>
      </w:r>
      <w:r>
        <w:t>time</w:t>
      </w:r>
      <w:r>
        <w:rPr>
          <w:spacing w:val="-11"/>
        </w:rPr>
        <w:t xml:space="preserve"> </w:t>
      </w:r>
      <w:r>
        <w:t>prescribed,</w:t>
      </w:r>
      <w:r>
        <w:rPr>
          <w:spacing w:val="-9"/>
        </w:rPr>
        <w:t xml:space="preserve"> </w:t>
      </w:r>
      <w:r>
        <w:t>I</w:t>
      </w:r>
      <w:r>
        <w:rPr>
          <w:spacing w:val="-9"/>
        </w:rPr>
        <w:t xml:space="preserve"> </w:t>
      </w:r>
      <w:r>
        <w:t>sent</w:t>
      </w:r>
      <w:r>
        <w:rPr>
          <w:spacing w:val="-11"/>
        </w:rPr>
        <w:t xml:space="preserve"> </w:t>
      </w:r>
      <w:r>
        <w:t>them</w:t>
      </w:r>
      <w:r>
        <w:rPr>
          <w:spacing w:val="-6"/>
        </w:rPr>
        <w:t xml:space="preserve"> </w:t>
      </w:r>
      <w:r>
        <w:t>a fax on 30</w:t>
      </w:r>
      <w:r>
        <w:rPr>
          <w:position w:val="10"/>
          <w:sz w:val="18"/>
        </w:rPr>
        <w:t xml:space="preserve">th </w:t>
      </w:r>
      <w:r>
        <w:t>July 2001,giving them one last opportunity to inform me by return of any intention on their part to put in a Defence and to seek an extension of time for doing</w:t>
      </w:r>
      <w:r>
        <w:rPr>
          <w:spacing w:val="-2"/>
        </w:rPr>
        <w:t xml:space="preserve"> </w:t>
      </w:r>
      <w:r>
        <w:t>so.</w:t>
      </w:r>
    </w:p>
    <w:p w:rsidR="00CB197C" w:rsidRDefault="00CB197C">
      <w:pPr>
        <w:sectPr w:rsidR="00CB197C">
          <w:pgSz w:w="11910" w:h="16840"/>
          <w:pgMar w:top="1340" w:right="1280" w:bottom="1200" w:left="940" w:header="0" w:footer="1000" w:gutter="0"/>
          <w:cols w:space="720"/>
        </w:sectPr>
      </w:pPr>
    </w:p>
    <w:p w:rsidR="00CB197C" w:rsidRDefault="005D0153">
      <w:pPr>
        <w:pStyle w:val="ListParagraph"/>
        <w:numPr>
          <w:ilvl w:val="0"/>
          <w:numId w:val="5"/>
        </w:numPr>
        <w:tabs>
          <w:tab w:val="left" w:pos="2090"/>
        </w:tabs>
        <w:spacing w:before="74"/>
        <w:ind w:right="1097" w:firstLine="0"/>
        <w:jc w:val="both"/>
        <w:rPr>
          <w:sz w:val="28"/>
        </w:rPr>
      </w:pPr>
      <w:r>
        <w:rPr>
          <w:sz w:val="28"/>
        </w:rPr>
        <w:t>Following a further fax on 9</w:t>
      </w:r>
      <w:r>
        <w:rPr>
          <w:position w:val="10"/>
          <w:sz w:val="18"/>
        </w:rPr>
        <w:t xml:space="preserve">th </w:t>
      </w:r>
      <w:r>
        <w:rPr>
          <w:sz w:val="28"/>
        </w:rPr>
        <w:t>August 2001, in which I informed the partie</w:t>
      </w:r>
      <w:r>
        <w:rPr>
          <w:sz w:val="28"/>
        </w:rPr>
        <w:t>s that I was proceeding with the Award, on 11</w:t>
      </w:r>
      <w:r>
        <w:rPr>
          <w:position w:val="10"/>
          <w:sz w:val="18"/>
        </w:rPr>
        <w:t xml:space="preserve">th </w:t>
      </w:r>
      <w:r>
        <w:rPr>
          <w:sz w:val="28"/>
        </w:rPr>
        <w:t>August I received a fax from Fox &amp; Mandal</w:t>
      </w:r>
      <w:r>
        <w:rPr>
          <w:spacing w:val="-14"/>
          <w:sz w:val="28"/>
        </w:rPr>
        <w:t xml:space="preserve"> </w:t>
      </w:r>
      <w:r>
        <w:rPr>
          <w:sz w:val="28"/>
        </w:rPr>
        <w:t>requesting</w:t>
      </w:r>
      <w:r>
        <w:rPr>
          <w:spacing w:val="-16"/>
          <w:sz w:val="28"/>
        </w:rPr>
        <w:t xml:space="preserve"> </w:t>
      </w:r>
      <w:r>
        <w:rPr>
          <w:sz w:val="28"/>
        </w:rPr>
        <w:t>an</w:t>
      </w:r>
      <w:r>
        <w:rPr>
          <w:spacing w:val="-10"/>
          <w:sz w:val="28"/>
        </w:rPr>
        <w:t xml:space="preserve"> </w:t>
      </w:r>
      <w:r>
        <w:rPr>
          <w:sz w:val="28"/>
        </w:rPr>
        <w:t>extension</w:t>
      </w:r>
      <w:r>
        <w:rPr>
          <w:spacing w:val="-14"/>
          <w:sz w:val="28"/>
        </w:rPr>
        <w:t xml:space="preserve"> </w:t>
      </w:r>
      <w:r>
        <w:rPr>
          <w:sz w:val="28"/>
        </w:rPr>
        <w:t>of</w:t>
      </w:r>
      <w:r>
        <w:rPr>
          <w:spacing w:val="-13"/>
          <w:sz w:val="28"/>
        </w:rPr>
        <w:t xml:space="preserve"> </w:t>
      </w:r>
      <w:r>
        <w:rPr>
          <w:sz w:val="28"/>
        </w:rPr>
        <w:t>time</w:t>
      </w:r>
      <w:r>
        <w:rPr>
          <w:spacing w:val="-10"/>
          <w:sz w:val="28"/>
        </w:rPr>
        <w:t xml:space="preserve"> </w:t>
      </w:r>
      <w:r>
        <w:rPr>
          <w:sz w:val="28"/>
        </w:rPr>
        <w:t>of</w:t>
      </w:r>
      <w:r>
        <w:rPr>
          <w:spacing w:val="-13"/>
          <w:sz w:val="28"/>
        </w:rPr>
        <w:t xml:space="preserve"> </w:t>
      </w:r>
      <w:r>
        <w:rPr>
          <w:sz w:val="28"/>
        </w:rPr>
        <w:t>one</w:t>
      </w:r>
      <w:r>
        <w:rPr>
          <w:spacing w:val="-16"/>
          <w:sz w:val="28"/>
        </w:rPr>
        <w:t xml:space="preserve"> </w:t>
      </w:r>
      <w:r>
        <w:rPr>
          <w:sz w:val="28"/>
        </w:rPr>
        <w:t>month</w:t>
      </w:r>
      <w:r>
        <w:rPr>
          <w:spacing w:val="-16"/>
          <w:sz w:val="28"/>
        </w:rPr>
        <w:t xml:space="preserve"> </w:t>
      </w:r>
      <w:r>
        <w:rPr>
          <w:sz w:val="28"/>
        </w:rPr>
        <w:t>to put in a defence. On 16</w:t>
      </w:r>
      <w:r>
        <w:rPr>
          <w:position w:val="10"/>
          <w:sz w:val="18"/>
        </w:rPr>
        <w:t xml:space="preserve">th </w:t>
      </w:r>
      <w:r>
        <w:rPr>
          <w:sz w:val="28"/>
        </w:rPr>
        <w:t>August I ordered that any submissions in support of an application for an extension</w:t>
      </w:r>
      <w:r>
        <w:rPr>
          <w:spacing w:val="-12"/>
          <w:sz w:val="28"/>
        </w:rPr>
        <w:t xml:space="preserve"> </w:t>
      </w:r>
      <w:r>
        <w:rPr>
          <w:sz w:val="28"/>
        </w:rPr>
        <w:t>of</w:t>
      </w:r>
      <w:r>
        <w:rPr>
          <w:spacing w:val="-14"/>
          <w:sz w:val="28"/>
        </w:rPr>
        <w:t xml:space="preserve"> </w:t>
      </w:r>
      <w:r>
        <w:rPr>
          <w:sz w:val="28"/>
        </w:rPr>
        <w:t>time</w:t>
      </w:r>
      <w:r>
        <w:rPr>
          <w:spacing w:val="-16"/>
          <w:sz w:val="28"/>
        </w:rPr>
        <w:t xml:space="preserve"> </w:t>
      </w:r>
      <w:r>
        <w:rPr>
          <w:sz w:val="28"/>
        </w:rPr>
        <w:t>for</w:t>
      </w:r>
      <w:r>
        <w:rPr>
          <w:spacing w:val="-12"/>
          <w:sz w:val="28"/>
        </w:rPr>
        <w:t xml:space="preserve"> </w:t>
      </w:r>
      <w:r>
        <w:rPr>
          <w:sz w:val="28"/>
        </w:rPr>
        <w:t>a</w:t>
      </w:r>
      <w:r>
        <w:rPr>
          <w:spacing w:val="-13"/>
          <w:sz w:val="28"/>
        </w:rPr>
        <w:t xml:space="preserve"> </w:t>
      </w:r>
      <w:r>
        <w:rPr>
          <w:sz w:val="28"/>
        </w:rPr>
        <w:t>defence</w:t>
      </w:r>
      <w:r>
        <w:rPr>
          <w:spacing w:val="-15"/>
          <w:sz w:val="28"/>
        </w:rPr>
        <w:t xml:space="preserve"> </w:t>
      </w:r>
      <w:r>
        <w:rPr>
          <w:sz w:val="28"/>
        </w:rPr>
        <w:t>and</w:t>
      </w:r>
      <w:r>
        <w:rPr>
          <w:spacing w:val="-15"/>
          <w:sz w:val="28"/>
        </w:rPr>
        <w:t xml:space="preserve"> </w:t>
      </w:r>
      <w:r>
        <w:rPr>
          <w:sz w:val="28"/>
        </w:rPr>
        <w:t>any</w:t>
      </w:r>
      <w:r>
        <w:rPr>
          <w:spacing w:val="-13"/>
          <w:sz w:val="28"/>
        </w:rPr>
        <w:t xml:space="preserve"> </w:t>
      </w:r>
      <w:r>
        <w:rPr>
          <w:sz w:val="28"/>
        </w:rPr>
        <w:t>submissions</w:t>
      </w:r>
      <w:r>
        <w:rPr>
          <w:spacing w:val="-11"/>
          <w:sz w:val="28"/>
        </w:rPr>
        <w:t xml:space="preserve"> </w:t>
      </w:r>
      <w:r>
        <w:rPr>
          <w:sz w:val="28"/>
        </w:rPr>
        <w:t>on the substantive merits of the dispute, together with any evidence relied on in relation to the application and</w:t>
      </w:r>
      <w:r>
        <w:rPr>
          <w:spacing w:val="-41"/>
          <w:sz w:val="28"/>
        </w:rPr>
        <w:t xml:space="preserve"> </w:t>
      </w:r>
      <w:r>
        <w:rPr>
          <w:sz w:val="28"/>
        </w:rPr>
        <w:t>any submissions should be received by me by 31</w:t>
      </w:r>
      <w:r>
        <w:rPr>
          <w:position w:val="10"/>
          <w:sz w:val="18"/>
        </w:rPr>
        <w:t xml:space="preserve">st </w:t>
      </w:r>
      <w:r>
        <w:rPr>
          <w:sz w:val="28"/>
        </w:rPr>
        <w:t>August 2001,</w:t>
      </w:r>
      <w:r>
        <w:rPr>
          <w:spacing w:val="-16"/>
          <w:sz w:val="28"/>
        </w:rPr>
        <w:t xml:space="preserve"> </w:t>
      </w:r>
      <w:r>
        <w:rPr>
          <w:sz w:val="28"/>
        </w:rPr>
        <w:t>in</w:t>
      </w:r>
      <w:r>
        <w:rPr>
          <w:spacing w:val="-16"/>
          <w:sz w:val="28"/>
        </w:rPr>
        <w:t xml:space="preserve"> </w:t>
      </w:r>
      <w:r>
        <w:rPr>
          <w:sz w:val="28"/>
        </w:rPr>
        <w:t>the</w:t>
      </w:r>
      <w:r>
        <w:rPr>
          <w:spacing w:val="-15"/>
          <w:sz w:val="28"/>
        </w:rPr>
        <w:t xml:space="preserve"> </w:t>
      </w:r>
      <w:r>
        <w:rPr>
          <w:sz w:val="28"/>
        </w:rPr>
        <w:t>absence</w:t>
      </w:r>
      <w:r>
        <w:rPr>
          <w:spacing w:val="-14"/>
          <w:sz w:val="28"/>
        </w:rPr>
        <w:t xml:space="preserve"> </w:t>
      </w:r>
      <w:r>
        <w:rPr>
          <w:sz w:val="28"/>
        </w:rPr>
        <w:t>of</w:t>
      </w:r>
      <w:r>
        <w:rPr>
          <w:spacing w:val="-16"/>
          <w:sz w:val="28"/>
        </w:rPr>
        <w:t xml:space="preserve"> </w:t>
      </w:r>
      <w:r>
        <w:rPr>
          <w:sz w:val="28"/>
        </w:rPr>
        <w:t>which</w:t>
      </w:r>
      <w:r>
        <w:rPr>
          <w:spacing w:val="-16"/>
          <w:sz w:val="28"/>
        </w:rPr>
        <w:t xml:space="preserve"> </w:t>
      </w:r>
      <w:r>
        <w:rPr>
          <w:sz w:val="28"/>
        </w:rPr>
        <w:t>I</w:t>
      </w:r>
      <w:r>
        <w:rPr>
          <w:spacing w:val="-16"/>
          <w:sz w:val="28"/>
        </w:rPr>
        <w:t xml:space="preserve"> </w:t>
      </w:r>
      <w:r>
        <w:rPr>
          <w:sz w:val="28"/>
        </w:rPr>
        <w:t>would</w:t>
      </w:r>
      <w:r>
        <w:rPr>
          <w:spacing w:val="-14"/>
          <w:sz w:val="28"/>
        </w:rPr>
        <w:t xml:space="preserve"> </w:t>
      </w:r>
      <w:r>
        <w:rPr>
          <w:sz w:val="28"/>
        </w:rPr>
        <w:t>not</w:t>
      </w:r>
      <w:r>
        <w:rPr>
          <w:spacing w:val="-14"/>
          <w:sz w:val="28"/>
        </w:rPr>
        <w:t xml:space="preserve"> </w:t>
      </w:r>
      <w:r>
        <w:rPr>
          <w:sz w:val="28"/>
        </w:rPr>
        <w:t>give</w:t>
      </w:r>
      <w:r>
        <w:rPr>
          <w:spacing w:val="-16"/>
          <w:sz w:val="28"/>
        </w:rPr>
        <w:t xml:space="preserve"> </w:t>
      </w:r>
      <w:r>
        <w:rPr>
          <w:sz w:val="28"/>
        </w:rPr>
        <w:t>them</w:t>
      </w:r>
      <w:r>
        <w:rPr>
          <w:spacing w:val="-16"/>
          <w:sz w:val="28"/>
        </w:rPr>
        <w:t xml:space="preserve"> </w:t>
      </w:r>
      <w:r>
        <w:rPr>
          <w:sz w:val="28"/>
        </w:rPr>
        <w:t>any consideration. On 27</w:t>
      </w:r>
      <w:r>
        <w:rPr>
          <w:position w:val="10"/>
          <w:sz w:val="18"/>
        </w:rPr>
        <w:t xml:space="preserve">th </w:t>
      </w:r>
      <w:r>
        <w:rPr>
          <w:sz w:val="28"/>
        </w:rPr>
        <w:t>August Fox &amp; Mandal sought a further 3 weeks’ extension of time for making their submissions</w:t>
      </w:r>
      <w:r>
        <w:rPr>
          <w:spacing w:val="-19"/>
          <w:sz w:val="28"/>
        </w:rPr>
        <w:t xml:space="preserve"> </w:t>
      </w:r>
      <w:r>
        <w:rPr>
          <w:sz w:val="28"/>
        </w:rPr>
        <w:t>and</w:t>
      </w:r>
      <w:r>
        <w:rPr>
          <w:spacing w:val="-21"/>
          <w:sz w:val="28"/>
        </w:rPr>
        <w:t xml:space="preserve"> </w:t>
      </w:r>
      <w:r>
        <w:rPr>
          <w:sz w:val="28"/>
        </w:rPr>
        <w:t>serving</w:t>
      </w:r>
      <w:r>
        <w:rPr>
          <w:spacing w:val="-23"/>
          <w:sz w:val="28"/>
        </w:rPr>
        <w:t xml:space="preserve"> </w:t>
      </w:r>
      <w:r>
        <w:rPr>
          <w:sz w:val="28"/>
        </w:rPr>
        <w:t>supporting</w:t>
      </w:r>
      <w:r>
        <w:rPr>
          <w:spacing w:val="-19"/>
          <w:sz w:val="28"/>
        </w:rPr>
        <w:t xml:space="preserve"> </w:t>
      </w:r>
      <w:r>
        <w:rPr>
          <w:sz w:val="28"/>
        </w:rPr>
        <w:t>evidence.</w:t>
      </w:r>
      <w:r>
        <w:rPr>
          <w:spacing w:val="-18"/>
          <w:sz w:val="28"/>
        </w:rPr>
        <w:t xml:space="preserve"> </w:t>
      </w:r>
      <w:r>
        <w:rPr>
          <w:sz w:val="28"/>
        </w:rPr>
        <w:t>I</w:t>
      </w:r>
      <w:r>
        <w:rPr>
          <w:spacing w:val="-19"/>
          <w:sz w:val="28"/>
        </w:rPr>
        <w:t xml:space="preserve"> </w:t>
      </w:r>
      <w:r>
        <w:rPr>
          <w:sz w:val="28"/>
        </w:rPr>
        <w:t>allowed a final extension for these submissions and evidence until 12</w:t>
      </w:r>
      <w:r>
        <w:rPr>
          <w:position w:val="10"/>
          <w:sz w:val="18"/>
        </w:rPr>
        <w:t xml:space="preserve">th </w:t>
      </w:r>
      <w:r>
        <w:rPr>
          <w:sz w:val="28"/>
        </w:rPr>
        <w:t>September 2001. Seventy - fiv</w:t>
      </w:r>
      <w:r>
        <w:rPr>
          <w:sz w:val="28"/>
        </w:rPr>
        <w:t>e pages of submissions were received by me on 13</w:t>
      </w:r>
      <w:r>
        <w:rPr>
          <w:position w:val="10"/>
          <w:sz w:val="18"/>
        </w:rPr>
        <w:t xml:space="preserve">th </w:t>
      </w:r>
      <w:r>
        <w:rPr>
          <w:sz w:val="28"/>
        </w:rPr>
        <w:t>September 2001, without any supporting evidence or any justification</w:t>
      </w:r>
      <w:r>
        <w:rPr>
          <w:spacing w:val="-10"/>
          <w:sz w:val="28"/>
        </w:rPr>
        <w:t xml:space="preserve"> </w:t>
      </w:r>
      <w:r>
        <w:rPr>
          <w:sz w:val="28"/>
        </w:rPr>
        <w:t>for</w:t>
      </w:r>
      <w:r>
        <w:rPr>
          <w:spacing w:val="-10"/>
          <w:sz w:val="28"/>
        </w:rPr>
        <w:t xml:space="preserve"> </w:t>
      </w:r>
      <w:r>
        <w:rPr>
          <w:sz w:val="28"/>
        </w:rPr>
        <w:t>not</w:t>
      </w:r>
      <w:r>
        <w:rPr>
          <w:spacing w:val="-9"/>
          <w:sz w:val="28"/>
        </w:rPr>
        <w:t xml:space="preserve"> </w:t>
      </w:r>
      <w:r>
        <w:rPr>
          <w:sz w:val="28"/>
        </w:rPr>
        <w:t>complying</w:t>
      </w:r>
      <w:r>
        <w:rPr>
          <w:spacing w:val="-10"/>
          <w:sz w:val="28"/>
        </w:rPr>
        <w:t xml:space="preserve"> </w:t>
      </w:r>
      <w:r>
        <w:rPr>
          <w:sz w:val="28"/>
        </w:rPr>
        <w:t>with</w:t>
      </w:r>
      <w:r>
        <w:rPr>
          <w:spacing w:val="-12"/>
          <w:sz w:val="28"/>
        </w:rPr>
        <w:t xml:space="preserve"> </w:t>
      </w:r>
      <w:r>
        <w:rPr>
          <w:sz w:val="28"/>
        </w:rPr>
        <w:t>my</w:t>
      </w:r>
      <w:r>
        <w:rPr>
          <w:spacing w:val="-9"/>
          <w:sz w:val="28"/>
        </w:rPr>
        <w:t xml:space="preserve"> </w:t>
      </w:r>
      <w:r>
        <w:rPr>
          <w:sz w:val="28"/>
        </w:rPr>
        <w:t>earlier</w:t>
      </w:r>
      <w:r>
        <w:rPr>
          <w:spacing w:val="-7"/>
          <w:sz w:val="28"/>
        </w:rPr>
        <w:t xml:space="preserve"> </w:t>
      </w:r>
      <w:r>
        <w:rPr>
          <w:sz w:val="28"/>
        </w:rPr>
        <w:t>orders.</w:t>
      </w:r>
      <w:r>
        <w:rPr>
          <w:spacing w:val="-6"/>
          <w:sz w:val="28"/>
        </w:rPr>
        <w:t xml:space="preserve"> </w:t>
      </w:r>
      <w:r>
        <w:rPr>
          <w:sz w:val="28"/>
        </w:rPr>
        <w:t>No grounds were put forward for any application for an extension of time for putting in Defenc</w:t>
      </w:r>
      <w:r>
        <w:rPr>
          <w:sz w:val="28"/>
        </w:rPr>
        <w:t>e submissions. Indeed</w:t>
      </w:r>
      <w:r>
        <w:rPr>
          <w:spacing w:val="-19"/>
          <w:sz w:val="28"/>
        </w:rPr>
        <w:t xml:space="preserve"> </w:t>
      </w:r>
      <w:r>
        <w:rPr>
          <w:sz w:val="28"/>
        </w:rPr>
        <w:t>no</w:t>
      </w:r>
      <w:r>
        <w:rPr>
          <w:spacing w:val="-18"/>
          <w:sz w:val="28"/>
        </w:rPr>
        <w:t xml:space="preserve"> </w:t>
      </w:r>
      <w:r>
        <w:rPr>
          <w:sz w:val="28"/>
        </w:rPr>
        <w:t>formal</w:t>
      </w:r>
      <w:r>
        <w:rPr>
          <w:spacing w:val="-17"/>
          <w:sz w:val="28"/>
        </w:rPr>
        <w:t xml:space="preserve"> </w:t>
      </w:r>
      <w:r>
        <w:rPr>
          <w:sz w:val="28"/>
        </w:rPr>
        <w:t>application</w:t>
      </w:r>
      <w:r>
        <w:rPr>
          <w:spacing w:val="-18"/>
          <w:sz w:val="28"/>
        </w:rPr>
        <w:t xml:space="preserve"> </w:t>
      </w:r>
      <w:r>
        <w:rPr>
          <w:sz w:val="28"/>
        </w:rPr>
        <w:t>was</w:t>
      </w:r>
      <w:r>
        <w:rPr>
          <w:spacing w:val="-20"/>
          <w:sz w:val="28"/>
        </w:rPr>
        <w:t xml:space="preserve"> </w:t>
      </w:r>
      <w:r>
        <w:rPr>
          <w:sz w:val="28"/>
        </w:rPr>
        <w:t>made</w:t>
      </w:r>
      <w:r>
        <w:rPr>
          <w:spacing w:val="-21"/>
          <w:sz w:val="28"/>
        </w:rPr>
        <w:t xml:space="preserve"> </w:t>
      </w:r>
      <w:r>
        <w:rPr>
          <w:sz w:val="28"/>
        </w:rPr>
        <w:t>for</w:t>
      </w:r>
      <w:r>
        <w:rPr>
          <w:spacing w:val="-18"/>
          <w:sz w:val="28"/>
        </w:rPr>
        <w:t xml:space="preserve"> </w:t>
      </w:r>
      <w:r>
        <w:rPr>
          <w:sz w:val="28"/>
        </w:rPr>
        <w:t>an</w:t>
      </w:r>
      <w:r>
        <w:rPr>
          <w:spacing w:val="-18"/>
          <w:sz w:val="28"/>
        </w:rPr>
        <w:t xml:space="preserve"> </w:t>
      </w:r>
      <w:r>
        <w:rPr>
          <w:sz w:val="28"/>
        </w:rPr>
        <w:t>extension of time to do so. HCL have therefore not attempted to justify their earlier stance nor to give me any reason</w:t>
      </w:r>
      <w:r>
        <w:rPr>
          <w:spacing w:val="-30"/>
          <w:sz w:val="28"/>
        </w:rPr>
        <w:t xml:space="preserve"> </w:t>
      </w:r>
      <w:r>
        <w:rPr>
          <w:sz w:val="28"/>
        </w:rPr>
        <w:t>for considering their submissions on the merits which are made out of time. C</w:t>
      </w:r>
      <w:r>
        <w:rPr>
          <w:sz w:val="28"/>
        </w:rPr>
        <w:t>entrotrade have objected to these submissions contending that they are inadmissible because of HCL’s persistent breaches of my orders.</w:t>
      </w:r>
      <w:r>
        <w:rPr>
          <w:sz w:val="28"/>
          <w:u w:val="thick"/>
        </w:rPr>
        <w:t xml:space="preserve"> Nonetheless, though not bound to do so because of their belated nature, I have considered those submissions and taken the</w:t>
      </w:r>
      <w:r>
        <w:rPr>
          <w:sz w:val="28"/>
          <w:u w:val="thick"/>
        </w:rPr>
        <w:t>m fully into account in making this Award</w:t>
      </w:r>
      <w:r>
        <w:rPr>
          <w:sz w:val="28"/>
        </w:rPr>
        <w:t>. I made plain in my orders that no further material provided thereafter would be taken into account, and I have not done</w:t>
      </w:r>
      <w:r>
        <w:rPr>
          <w:spacing w:val="-11"/>
          <w:sz w:val="28"/>
        </w:rPr>
        <w:t xml:space="preserve"> </w:t>
      </w:r>
      <w:r>
        <w:rPr>
          <w:sz w:val="28"/>
        </w:rPr>
        <w:t>so.</w:t>
      </w:r>
    </w:p>
    <w:p w:rsidR="00CB197C" w:rsidRDefault="005D0153">
      <w:pPr>
        <w:pStyle w:val="ListParagraph"/>
        <w:numPr>
          <w:ilvl w:val="0"/>
          <w:numId w:val="5"/>
        </w:numPr>
        <w:tabs>
          <w:tab w:val="left" w:pos="2078"/>
        </w:tabs>
        <w:spacing w:before="204"/>
        <w:ind w:right="1101" w:firstLine="0"/>
        <w:jc w:val="both"/>
        <w:rPr>
          <w:sz w:val="28"/>
        </w:rPr>
      </w:pPr>
      <w:r>
        <w:rPr>
          <w:sz w:val="28"/>
        </w:rPr>
        <w:t>In</w:t>
      </w:r>
      <w:r>
        <w:rPr>
          <w:spacing w:val="-17"/>
          <w:sz w:val="28"/>
        </w:rPr>
        <w:t xml:space="preserve"> </w:t>
      </w:r>
      <w:r>
        <w:rPr>
          <w:sz w:val="28"/>
        </w:rPr>
        <w:t>their</w:t>
      </w:r>
      <w:r>
        <w:rPr>
          <w:spacing w:val="-17"/>
          <w:sz w:val="28"/>
        </w:rPr>
        <w:t xml:space="preserve"> </w:t>
      </w:r>
      <w:r>
        <w:rPr>
          <w:sz w:val="28"/>
        </w:rPr>
        <w:t>submissions</w:t>
      </w:r>
      <w:r>
        <w:rPr>
          <w:spacing w:val="-14"/>
          <w:sz w:val="28"/>
        </w:rPr>
        <w:t xml:space="preserve"> </w:t>
      </w:r>
      <w:r>
        <w:rPr>
          <w:sz w:val="28"/>
        </w:rPr>
        <w:t>HCL</w:t>
      </w:r>
      <w:r>
        <w:rPr>
          <w:spacing w:val="-17"/>
          <w:sz w:val="28"/>
        </w:rPr>
        <w:t xml:space="preserve"> </w:t>
      </w:r>
      <w:r>
        <w:rPr>
          <w:sz w:val="28"/>
        </w:rPr>
        <w:t>maintained</w:t>
      </w:r>
      <w:r>
        <w:rPr>
          <w:spacing w:val="-17"/>
          <w:sz w:val="28"/>
        </w:rPr>
        <w:t xml:space="preserve"> </w:t>
      </w:r>
      <w:r>
        <w:rPr>
          <w:sz w:val="28"/>
        </w:rPr>
        <w:t>their</w:t>
      </w:r>
      <w:r>
        <w:rPr>
          <w:spacing w:val="-15"/>
          <w:sz w:val="28"/>
        </w:rPr>
        <w:t xml:space="preserve"> </w:t>
      </w:r>
      <w:r>
        <w:rPr>
          <w:sz w:val="28"/>
        </w:rPr>
        <w:t>arguments as</w:t>
      </w:r>
      <w:r>
        <w:rPr>
          <w:spacing w:val="-12"/>
          <w:sz w:val="28"/>
        </w:rPr>
        <w:t xml:space="preserve"> </w:t>
      </w:r>
      <w:r>
        <w:rPr>
          <w:sz w:val="28"/>
        </w:rPr>
        <w:t>to</w:t>
      </w:r>
      <w:r>
        <w:rPr>
          <w:spacing w:val="-11"/>
          <w:sz w:val="28"/>
        </w:rPr>
        <w:t xml:space="preserve"> </w:t>
      </w:r>
      <w:r>
        <w:rPr>
          <w:sz w:val="28"/>
        </w:rPr>
        <w:t>lack</w:t>
      </w:r>
      <w:r>
        <w:rPr>
          <w:spacing w:val="-10"/>
          <w:sz w:val="28"/>
        </w:rPr>
        <w:t xml:space="preserve"> </w:t>
      </w:r>
      <w:r>
        <w:rPr>
          <w:sz w:val="28"/>
        </w:rPr>
        <w:t>of</w:t>
      </w:r>
      <w:r>
        <w:rPr>
          <w:spacing w:val="-10"/>
          <w:sz w:val="28"/>
        </w:rPr>
        <w:t xml:space="preserve"> </w:t>
      </w:r>
      <w:r>
        <w:rPr>
          <w:sz w:val="28"/>
        </w:rPr>
        <w:t>jurisdiction</w:t>
      </w:r>
      <w:r>
        <w:rPr>
          <w:spacing w:val="-11"/>
          <w:sz w:val="28"/>
        </w:rPr>
        <w:t xml:space="preserve"> </w:t>
      </w:r>
      <w:r>
        <w:rPr>
          <w:sz w:val="28"/>
        </w:rPr>
        <w:t>and</w:t>
      </w:r>
      <w:r>
        <w:rPr>
          <w:spacing w:val="-13"/>
          <w:sz w:val="28"/>
        </w:rPr>
        <w:t xml:space="preserve"> </w:t>
      </w:r>
      <w:r>
        <w:rPr>
          <w:sz w:val="28"/>
        </w:rPr>
        <w:t>the</w:t>
      </w:r>
      <w:r>
        <w:rPr>
          <w:spacing w:val="-11"/>
          <w:sz w:val="28"/>
        </w:rPr>
        <w:t xml:space="preserve"> </w:t>
      </w:r>
      <w:r>
        <w:rPr>
          <w:sz w:val="28"/>
        </w:rPr>
        <w:t>invalidity</w:t>
      </w:r>
      <w:r>
        <w:rPr>
          <w:spacing w:val="-10"/>
          <w:sz w:val="28"/>
        </w:rPr>
        <w:t xml:space="preserve"> </w:t>
      </w:r>
      <w:r>
        <w:rPr>
          <w:sz w:val="28"/>
        </w:rPr>
        <w:t>of</w:t>
      </w:r>
      <w:r>
        <w:rPr>
          <w:spacing w:val="-12"/>
          <w:sz w:val="28"/>
        </w:rPr>
        <w:t xml:space="preserve"> </w:t>
      </w:r>
      <w:r>
        <w:rPr>
          <w:sz w:val="28"/>
        </w:rPr>
        <w:t>this</w:t>
      </w:r>
      <w:r>
        <w:rPr>
          <w:spacing w:val="-9"/>
          <w:sz w:val="28"/>
        </w:rPr>
        <w:t xml:space="preserve"> </w:t>
      </w:r>
      <w:r>
        <w:rPr>
          <w:sz w:val="28"/>
        </w:rPr>
        <w:t>London Arbitration but without prejudice to that, put forward submissions both on the jurisdictional arguments, the nullity of the second paragraph of the Arbitration</w:t>
      </w:r>
      <w:r>
        <w:rPr>
          <w:spacing w:val="-58"/>
          <w:sz w:val="28"/>
        </w:rPr>
        <w:t xml:space="preserve"> </w:t>
      </w:r>
      <w:r>
        <w:rPr>
          <w:sz w:val="28"/>
        </w:rPr>
        <w:t>clause in</w:t>
      </w:r>
      <w:r>
        <w:rPr>
          <w:spacing w:val="-19"/>
          <w:sz w:val="28"/>
        </w:rPr>
        <w:t xml:space="preserve"> </w:t>
      </w:r>
      <w:r>
        <w:rPr>
          <w:sz w:val="28"/>
        </w:rPr>
        <w:t>the</w:t>
      </w:r>
      <w:r>
        <w:rPr>
          <w:spacing w:val="-21"/>
          <w:sz w:val="28"/>
        </w:rPr>
        <w:t xml:space="preserve"> </w:t>
      </w:r>
      <w:r>
        <w:rPr>
          <w:sz w:val="28"/>
        </w:rPr>
        <w:t>contract</w:t>
      </w:r>
      <w:r>
        <w:rPr>
          <w:spacing w:val="-20"/>
          <w:sz w:val="28"/>
        </w:rPr>
        <w:t xml:space="preserve"> </w:t>
      </w:r>
      <w:r>
        <w:rPr>
          <w:sz w:val="28"/>
        </w:rPr>
        <w:t>and</w:t>
      </w:r>
      <w:r>
        <w:rPr>
          <w:spacing w:val="-24"/>
          <w:sz w:val="28"/>
        </w:rPr>
        <w:t xml:space="preserve"> </w:t>
      </w:r>
      <w:r>
        <w:rPr>
          <w:sz w:val="28"/>
        </w:rPr>
        <w:t>on</w:t>
      </w:r>
      <w:r>
        <w:rPr>
          <w:spacing w:val="-18"/>
          <w:sz w:val="28"/>
        </w:rPr>
        <w:t xml:space="preserve"> </w:t>
      </w:r>
      <w:r>
        <w:rPr>
          <w:sz w:val="28"/>
        </w:rPr>
        <w:t>the</w:t>
      </w:r>
      <w:r>
        <w:rPr>
          <w:spacing w:val="-22"/>
          <w:sz w:val="28"/>
        </w:rPr>
        <w:t xml:space="preserve"> </w:t>
      </w:r>
      <w:r>
        <w:rPr>
          <w:sz w:val="28"/>
        </w:rPr>
        <w:t>merits</w:t>
      </w:r>
      <w:r>
        <w:rPr>
          <w:spacing w:val="-17"/>
          <w:sz w:val="28"/>
        </w:rPr>
        <w:t xml:space="preserve"> </w:t>
      </w:r>
      <w:r>
        <w:rPr>
          <w:sz w:val="28"/>
        </w:rPr>
        <w:t>of</w:t>
      </w:r>
      <w:r>
        <w:rPr>
          <w:spacing w:val="-19"/>
          <w:sz w:val="28"/>
        </w:rPr>
        <w:t xml:space="preserve"> </w:t>
      </w:r>
      <w:r>
        <w:rPr>
          <w:sz w:val="28"/>
        </w:rPr>
        <w:t>the</w:t>
      </w:r>
      <w:r>
        <w:rPr>
          <w:spacing w:val="-24"/>
          <w:sz w:val="28"/>
        </w:rPr>
        <w:t xml:space="preserve"> </w:t>
      </w:r>
      <w:r>
        <w:rPr>
          <w:sz w:val="28"/>
        </w:rPr>
        <w:t>dispute.</w:t>
      </w:r>
      <w:r>
        <w:rPr>
          <w:spacing w:val="-22"/>
          <w:sz w:val="28"/>
        </w:rPr>
        <w:t xml:space="preserve"> </w:t>
      </w:r>
      <w:r>
        <w:rPr>
          <w:sz w:val="28"/>
        </w:rPr>
        <w:t>It</w:t>
      </w:r>
      <w:r>
        <w:rPr>
          <w:spacing w:val="-19"/>
          <w:sz w:val="28"/>
        </w:rPr>
        <w:t xml:space="preserve"> </w:t>
      </w:r>
      <w:r>
        <w:rPr>
          <w:sz w:val="28"/>
        </w:rPr>
        <w:t>is</w:t>
      </w:r>
      <w:r>
        <w:rPr>
          <w:spacing w:val="-23"/>
          <w:sz w:val="28"/>
        </w:rPr>
        <w:t xml:space="preserve"> </w:t>
      </w:r>
      <w:r>
        <w:rPr>
          <w:sz w:val="28"/>
        </w:rPr>
        <w:t>clear t</w:t>
      </w:r>
      <w:r>
        <w:rPr>
          <w:sz w:val="28"/>
        </w:rPr>
        <w:t>hat</w:t>
      </w:r>
      <w:r>
        <w:rPr>
          <w:spacing w:val="14"/>
          <w:sz w:val="28"/>
        </w:rPr>
        <w:t xml:space="preserve"> </w:t>
      </w:r>
      <w:r>
        <w:rPr>
          <w:sz w:val="28"/>
        </w:rPr>
        <w:t>this</w:t>
      </w:r>
      <w:r>
        <w:rPr>
          <w:spacing w:val="16"/>
          <w:sz w:val="28"/>
        </w:rPr>
        <w:t xml:space="preserve"> </w:t>
      </w:r>
      <w:r>
        <w:rPr>
          <w:sz w:val="28"/>
        </w:rPr>
        <w:t>dispute</w:t>
      </w:r>
      <w:r>
        <w:rPr>
          <w:spacing w:val="14"/>
          <w:sz w:val="28"/>
        </w:rPr>
        <w:t xml:space="preserve"> </w:t>
      </w:r>
      <w:r>
        <w:rPr>
          <w:sz w:val="28"/>
        </w:rPr>
        <w:t>can</w:t>
      </w:r>
      <w:r>
        <w:rPr>
          <w:spacing w:val="15"/>
          <w:sz w:val="28"/>
        </w:rPr>
        <w:t xml:space="preserve"> </w:t>
      </w:r>
      <w:r>
        <w:rPr>
          <w:sz w:val="28"/>
        </w:rPr>
        <w:t>be</w:t>
      </w:r>
      <w:r>
        <w:rPr>
          <w:spacing w:val="15"/>
          <w:sz w:val="28"/>
        </w:rPr>
        <w:t xml:space="preserve"> </w:t>
      </w:r>
      <w:r>
        <w:rPr>
          <w:sz w:val="28"/>
        </w:rPr>
        <w:t>determined</w:t>
      </w:r>
      <w:r>
        <w:rPr>
          <w:spacing w:val="16"/>
          <w:sz w:val="28"/>
        </w:rPr>
        <w:t xml:space="preserve"> </w:t>
      </w:r>
      <w:r>
        <w:rPr>
          <w:sz w:val="28"/>
        </w:rPr>
        <w:t>on</w:t>
      </w:r>
      <w:r>
        <w:rPr>
          <w:spacing w:val="15"/>
          <w:sz w:val="28"/>
        </w:rPr>
        <w:t xml:space="preserve"> </w:t>
      </w:r>
      <w:r>
        <w:rPr>
          <w:sz w:val="28"/>
        </w:rPr>
        <w:t>the</w:t>
      </w:r>
      <w:r>
        <w:rPr>
          <w:spacing w:val="15"/>
          <w:sz w:val="28"/>
        </w:rPr>
        <w:t xml:space="preserve"> </w:t>
      </w:r>
      <w:r>
        <w:rPr>
          <w:sz w:val="28"/>
        </w:rPr>
        <w:t>documents</w:t>
      </w:r>
    </w:p>
    <w:p w:rsidR="00CB197C" w:rsidRDefault="00CB197C">
      <w:pPr>
        <w:jc w:val="both"/>
        <w:rPr>
          <w:sz w:val="28"/>
        </w:rPr>
        <w:sectPr w:rsidR="00CB197C">
          <w:pgSz w:w="11910" w:h="16840"/>
          <w:pgMar w:top="1340" w:right="1280" w:bottom="1200" w:left="940" w:header="0" w:footer="1000" w:gutter="0"/>
          <w:cols w:space="720"/>
        </w:sectPr>
      </w:pPr>
    </w:p>
    <w:p w:rsidR="00CB197C" w:rsidRDefault="005D0153">
      <w:pPr>
        <w:pStyle w:val="BodyText"/>
        <w:spacing w:before="81"/>
        <w:ind w:right="1023"/>
        <w:jc w:val="left"/>
      </w:pPr>
      <w:r>
        <w:t>turning, as it does essentially on points of construction of the contract and matters of Indian law.”</w:t>
      </w:r>
    </w:p>
    <w:p w:rsidR="00CB197C" w:rsidRDefault="005D0153">
      <w:pPr>
        <w:pStyle w:val="BodyText"/>
        <w:spacing w:line="420" w:lineRule="auto"/>
        <w:ind w:left="783" w:firstLine="5304"/>
        <w:jc w:val="left"/>
      </w:pPr>
      <w:r>
        <w:t>(emphasis supplied) Ultimately,</w:t>
      </w:r>
      <w:r>
        <w:rPr>
          <w:spacing w:val="61"/>
        </w:rPr>
        <w:t xml:space="preserve"> </w:t>
      </w:r>
      <w:r>
        <w:t>the</w:t>
      </w:r>
      <w:r>
        <w:rPr>
          <w:spacing w:val="60"/>
        </w:rPr>
        <w:t xml:space="preserve"> </w:t>
      </w:r>
      <w:r>
        <w:t>arbitrator</w:t>
      </w:r>
      <w:r>
        <w:rPr>
          <w:spacing w:val="62"/>
        </w:rPr>
        <w:t xml:space="preserve"> </w:t>
      </w:r>
      <w:r>
        <w:t>awarded</w:t>
      </w:r>
      <w:r>
        <w:rPr>
          <w:spacing w:val="59"/>
        </w:rPr>
        <w:t xml:space="preserve"> </w:t>
      </w:r>
      <w:r>
        <w:t>costs</w:t>
      </w:r>
      <w:r>
        <w:rPr>
          <w:spacing w:val="61"/>
        </w:rPr>
        <w:t xml:space="preserve"> </w:t>
      </w:r>
      <w:r>
        <w:t>for</w:t>
      </w:r>
      <w:r>
        <w:rPr>
          <w:spacing w:val="60"/>
        </w:rPr>
        <w:t xml:space="preserve"> </w:t>
      </w:r>
      <w:r>
        <w:t>the</w:t>
      </w:r>
      <w:r>
        <w:rPr>
          <w:spacing w:val="62"/>
        </w:rPr>
        <w:t xml:space="preserve"> </w:t>
      </w:r>
      <w:r>
        <w:t>London</w:t>
      </w:r>
      <w:r>
        <w:rPr>
          <w:spacing w:val="59"/>
        </w:rPr>
        <w:t xml:space="preserve"> </w:t>
      </w:r>
      <w:r>
        <w:t>proceeding,</w:t>
      </w:r>
    </w:p>
    <w:p w:rsidR="00CB197C" w:rsidRDefault="005D0153">
      <w:pPr>
        <w:pStyle w:val="BodyText"/>
        <w:spacing w:before="79"/>
        <w:ind w:left="783"/>
        <w:jc w:val="left"/>
      </w:pPr>
      <w:r>
        <w:t>declining</w:t>
      </w:r>
      <w:r>
        <w:rPr>
          <w:spacing w:val="-7"/>
        </w:rPr>
        <w:t xml:space="preserve"> </w:t>
      </w:r>
      <w:r>
        <w:t>to</w:t>
      </w:r>
      <w:r>
        <w:rPr>
          <w:spacing w:val="-4"/>
        </w:rPr>
        <w:t xml:space="preserve"> </w:t>
      </w:r>
      <w:r>
        <w:t>award</w:t>
      </w:r>
      <w:r>
        <w:rPr>
          <w:spacing w:val="-9"/>
        </w:rPr>
        <w:t xml:space="preserve"> </w:t>
      </w:r>
      <w:r>
        <w:t>costs</w:t>
      </w:r>
      <w:r>
        <w:rPr>
          <w:spacing w:val="-6"/>
        </w:rPr>
        <w:t xml:space="preserve"> </w:t>
      </w:r>
      <w:r>
        <w:t>for</w:t>
      </w:r>
      <w:r>
        <w:rPr>
          <w:spacing w:val="-6"/>
        </w:rPr>
        <w:t xml:space="preserve"> </w:t>
      </w:r>
      <w:r>
        <w:t>the</w:t>
      </w:r>
      <w:r>
        <w:rPr>
          <w:spacing w:val="-6"/>
        </w:rPr>
        <w:t xml:space="preserve"> </w:t>
      </w:r>
      <w:r>
        <w:t>arbitration</w:t>
      </w:r>
      <w:r>
        <w:rPr>
          <w:spacing w:val="-7"/>
        </w:rPr>
        <w:t xml:space="preserve"> </w:t>
      </w:r>
      <w:r>
        <w:t>that</w:t>
      </w:r>
      <w:r>
        <w:rPr>
          <w:spacing w:val="-3"/>
        </w:rPr>
        <w:t xml:space="preserve"> </w:t>
      </w:r>
      <w:r>
        <w:t>had</w:t>
      </w:r>
      <w:r>
        <w:rPr>
          <w:spacing w:val="-7"/>
        </w:rPr>
        <w:t xml:space="preserve"> </w:t>
      </w:r>
      <w:r>
        <w:t>taken</w:t>
      </w:r>
      <w:r>
        <w:rPr>
          <w:spacing w:val="-9"/>
        </w:rPr>
        <w:t xml:space="preserve"> </w:t>
      </w:r>
      <w:r>
        <w:t>place</w:t>
      </w:r>
      <w:r>
        <w:rPr>
          <w:spacing w:val="-6"/>
        </w:rPr>
        <w:t xml:space="preserve"> </w:t>
      </w:r>
      <w:r>
        <w:t>in</w:t>
      </w:r>
      <w:r>
        <w:rPr>
          <w:spacing w:val="-6"/>
        </w:rPr>
        <w:t xml:space="preserve"> </w:t>
      </w:r>
      <w:r>
        <w:t>India.</w:t>
      </w:r>
    </w:p>
    <w:p w:rsidR="00CB197C" w:rsidRDefault="00CB197C">
      <w:pPr>
        <w:pStyle w:val="BodyText"/>
        <w:ind w:left="0"/>
        <w:jc w:val="left"/>
        <w:rPr>
          <w:sz w:val="30"/>
        </w:rPr>
      </w:pPr>
    </w:p>
    <w:p w:rsidR="00CB197C" w:rsidRDefault="005D0153">
      <w:pPr>
        <w:pStyle w:val="ListParagraph"/>
        <w:numPr>
          <w:ilvl w:val="0"/>
          <w:numId w:val="6"/>
        </w:numPr>
        <w:tabs>
          <w:tab w:val="left" w:pos="784"/>
        </w:tabs>
        <w:spacing w:before="216" w:line="480" w:lineRule="auto"/>
        <w:ind w:right="124" w:hanging="425"/>
        <w:jc w:val="both"/>
        <w:rPr>
          <w:sz w:val="28"/>
        </w:rPr>
      </w:pPr>
      <w:r>
        <w:rPr>
          <w:sz w:val="28"/>
        </w:rPr>
        <w:t>The</w:t>
      </w:r>
      <w:r>
        <w:rPr>
          <w:spacing w:val="-7"/>
          <w:sz w:val="28"/>
        </w:rPr>
        <w:t xml:space="preserve"> </w:t>
      </w:r>
      <w:r>
        <w:rPr>
          <w:sz w:val="28"/>
        </w:rPr>
        <w:t>learned</w:t>
      </w:r>
      <w:r>
        <w:rPr>
          <w:spacing w:val="-7"/>
          <w:sz w:val="28"/>
        </w:rPr>
        <w:t xml:space="preserve"> </w:t>
      </w:r>
      <w:r>
        <w:rPr>
          <w:sz w:val="28"/>
        </w:rPr>
        <w:t>Single</w:t>
      </w:r>
      <w:r>
        <w:rPr>
          <w:spacing w:val="-11"/>
          <w:sz w:val="28"/>
        </w:rPr>
        <w:t xml:space="preserve"> </w:t>
      </w:r>
      <w:r>
        <w:rPr>
          <w:sz w:val="28"/>
        </w:rPr>
        <w:t>Judge</w:t>
      </w:r>
      <w:r>
        <w:rPr>
          <w:spacing w:val="-7"/>
          <w:sz w:val="28"/>
        </w:rPr>
        <w:t xml:space="preserve"> </w:t>
      </w:r>
      <w:r>
        <w:rPr>
          <w:sz w:val="28"/>
        </w:rPr>
        <w:t>of</w:t>
      </w:r>
      <w:r>
        <w:rPr>
          <w:spacing w:val="-5"/>
          <w:sz w:val="28"/>
        </w:rPr>
        <w:t xml:space="preserve"> </w:t>
      </w:r>
      <w:r>
        <w:rPr>
          <w:sz w:val="28"/>
        </w:rPr>
        <w:t>the</w:t>
      </w:r>
      <w:r>
        <w:rPr>
          <w:spacing w:val="-6"/>
          <w:sz w:val="28"/>
        </w:rPr>
        <w:t xml:space="preserve"> </w:t>
      </w:r>
      <w:r>
        <w:rPr>
          <w:sz w:val="28"/>
        </w:rPr>
        <w:t>Calcutta</w:t>
      </w:r>
      <w:r>
        <w:rPr>
          <w:spacing w:val="-7"/>
          <w:sz w:val="28"/>
        </w:rPr>
        <w:t xml:space="preserve"> </w:t>
      </w:r>
      <w:r>
        <w:rPr>
          <w:sz w:val="28"/>
        </w:rPr>
        <w:t>High</w:t>
      </w:r>
      <w:r>
        <w:rPr>
          <w:spacing w:val="-9"/>
          <w:sz w:val="28"/>
        </w:rPr>
        <w:t xml:space="preserve"> </w:t>
      </w:r>
      <w:r>
        <w:rPr>
          <w:sz w:val="28"/>
        </w:rPr>
        <w:t>Court,</w:t>
      </w:r>
      <w:r>
        <w:rPr>
          <w:spacing w:val="-8"/>
          <w:sz w:val="28"/>
        </w:rPr>
        <w:t xml:space="preserve"> </w:t>
      </w:r>
      <w:r>
        <w:rPr>
          <w:sz w:val="28"/>
        </w:rPr>
        <w:t>while</w:t>
      </w:r>
      <w:r>
        <w:rPr>
          <w:spacing w:val="-6"/>
          <w:sz w:val="28"/>
        </w:rPr>
        <w:t xml:space="preserve"> </w:t>
      </w:r>
      <w:r>
        <w:rPr>
          <w:sz w:val="28"/>
        </w:rPr>
        <w:t>dealing</w:t>
      </w:r>
      <w:r>
        <w:rPr>
          <w:spacing w:val="-9"/>
          <w:sz w:val="28"/>
        </w:rPr>
        <w:t xml:space="preserve"> </w:t>
      </w:r>
      <w:r>
        <w:rPr>
          <w:sz w:val="28"/>
        </w:rPr>
        <w:t>with the objections as to breach of natural justice, dismissed the aforesaid objections as</w:t>
      </w:r>
      <w:r>
        <w:rPr>
          <w:spacing w:val="-1"/>
          <w:sz w:val="28"/>
        </w:rPr>
        <w:t xml:space="preserve"> </w:t>
      </w:r>
      <w:r>
        <w:rPr>
          <w:sz w:val="28"/>
        </w:rPr>
        <w:t>follows:</w:t>
      </w:r>
    </w:p>
    <w:p w:rsidR="00CB197C" w:rsidRDefault="005D0153">
      <w:pPr>
        <w:pStyle w:val="BodyText"/>
        <w:spacing w:before="1"/>
        <w:ind w:right="1100"/>
      </w:pPr>
      <w:r>
        <w:t>“Mr. Roy Choudhury then submits that in view of Section 48(1)(b) of the Act, the award is not enforceable, as neither notice of appointment of arbitrator was given to the respondent, nor was it given opportunity to present its case. The arbitrator followed</w:t>
      </w:r>
      <w:r>
        <w:t xml:space="preserve"> the ICC Arbitration and Conciliation Rules, though they were not mentioned by the parties in the arbitration agreement, hence in view of Section 48(1)(b) of the</w:t>
      </w:r>
      <w:r>
        <w:rPr>
          <w:spacing w:val="-56"/>
        </w:rPr>
        <w:t xml:space="preserve"> </w:t>
      </w:r>
      <w:r>
        <w:t>Act the award was not enforceable.</w:t>
      </w:r>
    </w:p>
    <w:p w:rsidR="00CB197C" w:rsidRDefault="005D0153">
      <w:pPr>
        <w:pStyle w:val="BodyText"/>
        <w:spacing w:before="201"/>
        <w:ind w:right="1103"/>
      </w:pPr>
      <w:r>
        <w:t>Mr. Sarkar replies that the respondent was given all opport</w:t>
      </w:r>
      <w:r>
        <w:t>unities to present its case, but it showed total non-cooperation with the arbitrator. The arbitral procedure followed by the arbitrator does not militate against the arbitration agreement.</w:t>
      </w:r>
    </w:p>
    <w:p w:rsidR="00CB197C" w:rsidRDefault="005D0153">
      <w:pPr>
        <w:pStyle w:val="BodyText"/>
        <w:spacing w:before="243" w:line="237" w:lineRule="auto"/>
        <w:ind w:right="1097"/>
      </w:pPr>
      <w:r>
        <w:t xml:space="preserve">I find that the petitioner approached the </w:t>
      </w:r>
      <w:r>
        <w:rPr>
          <w:spacing w:val="-2"/>
        </w:rPr>
        <w:t xml:space="preserve">ICC </w:t>
      </w:r>
      <w:r>
        <w:t>International Court o</w:t>
      </w:r>
      <w:r>
        <w:t>f Arbitration on February 22</w:t>
      </w:r>
      <w:r>
        <w:rPr>
          <w:position w:val="10"/>
          <w:sz w:val="18"/>
        </w:rPr>
        <w:t>nd</w:t>
      </w:r>
      <w:r>
        <w:t>, 2000. The respondent filed a suit in the Court of Civil Judge,  Junior  Division,  Khetry  on   March   28</w:t>
      </w:r>
      <w:r>
        <w:rPr>
          <w:position w:val="10"/>
          <w:sz w:val="18"/>
        </w:rPr>
        <w:t>th</w:t>
      </w:r>
      <w:r>
        <w:rPr>
          <w:sz w:val="18"/>
        </w:rPr>
        <w:t xml:space="preserve"> </w:t>
      </w:r>
      <w:r>
        <w:t xml:space="preserve">2000; it wanted to stop the second arbitration in terms of the arbitration agreement. The arbitrator was appointed </w:t>
      </w:r>
      <w:r>
        <w:t>on June 7</w:t>
      </w:r>
      <w:r>
        <w:rPr>
          <w:position w:val="10"/>
          <w:sz w:val="18"/>
        </w:rPr>
        <w:t>th</w:t>
      </w:r>
      <w:r>
        <w:t>, 2000. Till August 2001 the respondent maintained that the second part of the arbitration agreement being against the public policy of India,</w:t>
      </w:r>
      <w:r>
        <w:rPr>
          <w:spacing w:val="-15"/>
        </w:rPr>
        <w:t xml:space="preserve"> </w:t>
      </w:r>
      <w:r>
        <w:t>the</w:t>
      </w:r>
      <w:r>
        <w:rPr>
          <w:spacing w:val="-17"/>
        </w:rPr>
        <w:t xml:space="preserve"> </w:t>
      </w:r>
      <w:r>
        <w:t>arbitration</w:t>
      </w:r>
      <w:r>
        <w:rPr>
          <w:spacing w:val="-18"/>
        </w:rPr>
        <w:t xml:space="preserve"> </w:t>
      </w:r>
      <w:r>
        <w:t>through</w:t>
      </w:r>
      <w:r>
        <w:rPr>
          <w:spacing w:val="-20"/>
        </w:rPr>
        <w:t xml:space="preserve"> </w:t>
      </w:r>
      <w:r>
        <w:t>the</w:t>
      </w:r>
      <w:r>
        <w:rPr>
          <w:spacing w:val="-15"/>
        </w:rPr>
        <w:t xml:space="preserve"> </w:t>
      </w:r>
      <w:r>
        <w:t>ICC</w:t>
      </w:r>
      <w:r>
        <w:rPr>
          <w:spacing w:val="-15"/>
        </w:rPr>
        <w:t xml:space="preserve"> </w:t>
      </w:r>
      <w:r>
        <w:t>International</w:t>
      </w:r>
      <w:r>
        <w:rPr>
          <w:spacing w:val="-17"/>
        </w:rPr>
        <w:t xml:space="preserve"> </w:t>
      </w:r>
      <w:r>
        <w:t>Court of Arbitration was not permissible. On this ground</w:t>
      </w:r>
      <w:r>
        <w:t xml:space="preserve"> the respondent refused to participate in the arbitral proceeding. It took the matter upto the Apex</w:t>
      </w:r>
      <w:r>
        <w:rPr>
          <w:spacing w:val="40"/>
        </w:rPr>
        <w:t xml:space="preserve"> </w:t>
      </w:r>
      <w:r>
        <w:t>Court.</w:t>
      </w:r>
    </w:p>
    <w:p w:rsidR="00CB197C" w:rsidRDefault="00CB197C">
      <w:pPr>
        <w:spacing w:line="237" w:lineRule="auto"/>
        <w:sectPr w:rsidR="00CB197C">
          <w:pgSz w:w="11910" w:h="16840"/>
          <w:pgMar w:top="1340" w:right="1280" w:bottom="1200" w:left="940" w:header="0" w:footer="1000" w:gutter="0"/>
          <w:cols w:space="720"/>
        </w:sectPr>
      </w:pPr>
    </w:p>
    <w:p w:rsidR="00CB197C" w:rsidRDefault="005D0153">
      <w:pPr>
        <w:pStyle w:val="BodyText"/>
        <w:spacing w:before="81"/>
        <w:ind w:right="1096"/>
      </w:pPr>
      <w:r>
        <w:t>Ultimately when it failed to obtain any order to stop the arbitration, it filed its submissions running into seventy- five pages. T</w:t>
      </w:r>
      <w:r>
        <w:t xml:space="preserve">hough the papers reached the arbitrator beyond the stipulated date, he has considered such submissions. He, however, did not find any merit in the case made out by the respondent. The arbitrator has recorded that at every stage he consulted the procedural </w:t>
      </w:r>
      <w:r>
        <w:t>aspects with the solicitors representing the respondent. There is no proof that the respondent ever objected to the rules and procedure followed by the arbitrator or that the arbitrator followed a procedure not contemplated in the agreement. It is apparent</w:t>
      </w:r>
      <w:r>
        <w:t xml:space="preserve"> from the award that all opportunities were given to the respondent to present its case. I find no merit in the contentions that notice regarding appointment of the arbitrator was not given to the respondent or that the terms of reference were settled behi</w:t>
      </w:r>
      <w:r>
        <w:t>nd its back. The respondent had full knowledge of everything; it was informed about everything. Hence I find no substance in the grievance that the respondent was unable to present its case or that procedure not contemplated by the agreement of the parties</w:t>
      </w:r>
      <w:r>
        <w:t xml:space="preserve"> was followed by the arbitrator.”</w:t>
      </w:r>
    </w:p>
    <w:p w:rsidR="00CB197C" w:rsidRDefault="00CB197C">
      <w:pPr>
        <w:pStyle w:val="BodyText"/>
        <w:spacing w:before="1"/>
        <w:ind w:left="0"/>
        <w:jc w:val="left"/>
      </w:pPr>
    </w:p>
    <w:p w:rsidR="00CB197C" w:rsidRDefault="005D0153">
      <w:pPr>
        <w:pStyle w:val="ListParagraph"/>
        <w:numPr>
          <w:ilvl w:val="0"/>
          <w:numId w:val="6"/>
        </w:numPr>
        <w:tabs>
          <w:tab w:val="left" w:pos="784"/>
        </w:tabs>
        <w:spacing w:line="480" w:lineRule="auto"/>
        <w:ind w:right="119" w:hanging="425"/>
        <w:jc w:val="both"/>
        <w:rPr>
          <w:sz w:val="28"/>
        </w:rPr>
      </w:pPr>
      <w:r>
        <w:rPr>
          <w:sz w:val="28"/>
        </w:rPr>
        <w:t>In</w:t>
      </w:r>
      <w:r>
        <w:rPr>
          <w:spacing w:val="-3"/>
          <w:sz w:val="28"/>
        </w:rPr>
        <w:t xml:space="preserve"> </w:t>
      </w:r>
      <w:r>
        <w:rPr>
          <w:sz w:val="28"/>
        </w:rPr>
        <w:t>appeal,</w:t>
      </w:r>
      <w:r>
        <w:rPr>
          <w:spacing w:val="-7"/>
          <w:sz w:val="28"/>
        </w:rPr>
        <w:t xml:space="preserve"> </w:t>
      </w:r>
      <w:r>
        <w:rPr>
          <w:sz w:val="28"/>
        </w:rPr>
        <w:t>the</w:t>
      </w:r>
      <w:r>
        <w:rPr>
          <w:spacing w:val="-5"/>
          <w:sz w:val="28"/>
        </w:rPr>
        <w:t xml:space="preserve"> </w:t>
      </w:r>
      <w:r>
        <w:rPr>
          <w:sz w:val="28"/>
        </w:rPr>
        <w:t>Division</w:t>
      </w:r>
      <w:r>
        <w:rPr>
          <w:spacing w:val="-3"/>
          <w:sz w:val="28"/>
        </w:rPr>
        <w:t xml:space="preserve"> </w:t>
      </w:r>
      <w:r>
        <w:rPr>
          <w:sz w:val="28"/>
        </w:rPr>
        <w:t>Bench,</w:t>
      </w:r>
      <w:r>
        <w:rPr>
          <w:spacing w:val="-2"/>
          <w:sz w:val="28"/>
        </w:rPr>
        <w:t xml:space="preserve"> </w:t>
      </w:r>
      <w:r>
        <w:rPr>
          <w:sz w:val="28"/>
        </w:rPr>
        <w:t>in</w:t>
      </w:r>
      <w:r>
        <w:rPr>
          <w:spacing w:val="-7"/>
          <w:sz w:val="28"/>
        </w:rPr>
        <w:t xml:space="preserve"> </w:t>
      </w:r>
      <w:r>
        <w:rPr>
          <w:sz w:val="28"/>
        </w:rPr>
        <w:t>view</w:t>
      </w:r>
      <w:r>
        <w:rPr>
          <w:spacing w:val="-3"/>
          <w:sz w:val="28"/>
        </w:rPr>
        <w:t xml:space="preserve"> </w:t>
      </w:r>
      <w:r>
        <w:rPr>
          <w:sz w:val="28"/>
        </w:rPr>
        <w:t>of</w:t>
      </w:r>
      <w:r>
        <w:rPr>
          <w:spacing w:val="-2"/>
          <w:sz w:val="28"/>
        </w:rPr>
        <w:t xml:space="preserve"> </w:t>
      </w:r>
      <w:r>
        <w:rPr>
          <w:sz w:val="28"/>
        </w:rPr>
        <w:t>its</w:t>
      </w:r>
      <w:r>
        <w:rPr>
          <w:spacing w:val="-6"/>
          <w:sz w:val="28"/>
        </w:rPr>
        <w:t xml:space="preserve"> </w:t>
      </w:r>
      <w:r>
        <w:rPr>
          <w:sz w:val="28"/>
        </w:rPr>
        <w:t>finding</w:t>
      </w:r>
      <w:r>
        <w:rPr>
          <w:spacing w:val="-5"/>
          <w:sz w:val="28"/>
        </w:rPr>
        <w:t xml:space="preserve"> </w:t>
      </w:r>
      <w:r>
        <w:rPr>
          <w:sz w:val="28"/>
        </w:rPr>
        <w:t>that</w:t>
      </w:r>
      <w:r>
        <w:rPr>
          <w:spacing w:val="-4"/>
          <w:sz w:val="28"/>
        </w:rPr>
        <w:t xml:space="preserve"> </w:t>
      </w:r>
      <w:r>
        <w:rPr>
          <w:sz w:val="28"/>
        </w:rPr>
        <w:t>the</w:t>
      </w:r>
      <w:r>
        <w:rPr>
          <w:spacing w:val="-5"/>
          <w:sz w:val="28"/>
        </w:rPr>
        <w:t xml:space="preserve"> </w:t>
      </w:r>
      <w:r>
        <w:rPr>
          <w:sz w:val="28"/>
        </w:rPr>
        <w:t>award</w:t>
      </w:r>
      <w:r>
        <w:rPr>
          <w:spacing w:val="-5"/>
          <w:sz w:val="28"/>
        </w:rPr>
        <w:t xml:space="preserve"> </w:t>
      </w:r>
      <w:r>
        <w:rPr>
          <w:sz w:val="28"/>
        </w:rPr>
        <w:t>is</w:t>
      </w:r>
      <w:r>
        <w:rPr>
          <w:spacing w:val="-2"/>
          <w:sz w:val="28"/>
        </w:rPr>
        <w:t xml:space="preserve"> </w:t>
      </w:r>
      <w:r>
        <w:rPr>
          <w:sz w:val="28"/>
        </w:rPr>
        <w:t>not a</w:t>
      </w:r>
      <w:r>
        <w:rPr>
          <w:spacing w:val="-18"/>
          <w:sz w:val="28"/>
        </w:rPr>
        <w:t xml:space="preserve"> </w:t>
      </w:r>
      <w:r>
        <w:rPr>
          <w:sz w:val="28"/>
        </w:rPr>
        <w:t>foreign</w:t>
      </w:r>
      <w:r>
        <w:rPr>
          <w:spacing w:val="-21"/>
          <w:sz w:val="28"/>
        </w:rPr>
        <w:t xml:space="preserve"> </w:t>
      </w:r>
      <w:r>
        <w:rPr>
          <w:sz w:val="28"/>
        </w:rPr>
        <w:t>award,</w:t>
      </w:r>
      <w:r>
        <w:rPr>
          <w:spacing w:val="-17"/>
          <w:sz w:val="28"/>
        </w:rPr>
        <w:t xml:space="preserve"> </w:t>
      </w:r>
      <w:r>
        <w:rPr>
          <w:sz w:val="28"/>
        </w:rPr>
        <w:t>declined</w:t>
      </w:r>
      <w:r>
        <w:rPr>
          <w:spacing w:val="-20"/>
          <w:sz w:val="28"/>
        </w:rPr>
        <w:t xml:space="preserve"> </w:t>
      </w:r>
      <w:r>
        <w:rPr>
          <w:sz w:val="28"/>
        </w:rPr>
        <w:t>to</w:t>
      </w:r>
      <w:r>
        <w:rPr>
          <w:spacing w:val="-17"/>
          <w:sz w:val="28"/>
        </w:rPr>
        <w:t xml:space="preserve"> </w:t>
      </w:r>
      <w:r>
        <w:rPr>
          <w:sz w:val="28"/>
        </w:rPr>
        <w:t>apply</w:t>
      </w:r>
      <w:r>
        <w:rPr>
          <w:spacing w:val="-19"/>
          <w:sz w:val="28"/>
        </w:rPr>
        <w:t xml:space="preserve"> </w:t>
      </w:r>
      <w:r>
        <w:rPr>
          <w:sz w:val="28"/>
        </w:rPr>
        <w:t>Section</w:t>
      </w:r>
      <w:r>
        <w:rPr>
          <w:spacing w:val="-18"/>
          <w:sz w:val="28"/>
        </w:rPr>
        <w:t xml:space="preserve"> </w:t>
      </w:r>
      <w:r>
        <w:rPr>
          <w:sz w:val="28"/>
        </w:rPr>
        <w:t>50</w:t>
      </w:r>
      <w:r>
        <w:rPr>
          <w:spacing w:val="-20"/>
          <w:sz w:val="28"/>
        </w:rPr>
        <w:t xml:space="preserve"> </w:t>
      </w:r>
      <w:r>
        <w:rPr>
          <w:sz w:val="28"/>
        </w:rPr>
        <w:t>of</w:t>
      </w:r>
      <w:r>
        <w:rPr>
          <w:spacing w:val="-19"/>
          <w:sz w:val="28"/>
        </w:rPr>
        <w:t xml:space="preserve"> </w:t>
      </w:r>
      <w:r>
        <w:rPr>
          <w:sz w:val="28"/>
        </w:rPr>
        <w:t>the</w:t>
      </w:r>
      <w:r>
        <w:rPr>
          <w:spacing w:val="-19"/>
          <w:sz w:val="28"/>
        </w:rPr>
        <w:t xml:space="preserve"> </w:t>
      </w:r>
      <w:r>
        <w:rPr>
          <w:sz w:val="28"/>
        </w:rPr>
        <w:t>Arbitration</w:t>
      </w:r>
      <w:r>
        <w:rPr>
          <w:spacing w:val="-18"/>
          <w:sz w:val="28"/>
        </w:rPr>
        <w:t xml:space="preserve"> </w:t>
      </w:r>
      <w:r>
        <w:rPr>
          <w:sz w:val="28"/>
        </w:rPr>
        <w:t>Act,</w:t>
      </w:r>
      <w:r>
        <w:rPr>
          <w:spacing w:val="-19"/>
          <w:sz w:val="28"/>
        </w:rPr>
        <w:t xml:space="preserve"> </w:t>
      </w:r>
      <w:r>
        <w:rPr>
          <w:sz w:val="28"/>
        </w:rPr>
        <w:t>1996 (hereinafter referred to as “Arbitration Act”), and then stated that the London award is declared to be inexecutable so long as the Indian Nil Award</w:t>
      </w:r>
      <w:r>
        <w:rPr>
          <w:spacing w:val="-10"/>
          <w:sz w:val="28"/>
        </w:rPr>
        <w:t xml:space="preserve"> </w:t>
      </w:r>
      <w:r>
        <w:rPr>
          <w:sz w:val="28"/>
        </w:rPr>
        <w:t>stands.</w:t>
      </w:r>
      <w:r>
        <w:rPr>
          <w:spacing w:val="-9"/>
          <w:sz w:val="28"/>
        </w:rPr>
        <w:t xml:space="preserve"> </w:t>
      </w:r>
      <w:r>
        <w:rPr>
          <w:sz w:val="28"/>
        </w:rPr>
        <w:t>In</w:t>
      </w:r>
      <w:r>
        <w:rPr>
          <w:spacing w:val="-7"/>
          <w:sz w:val="28"/>
        </w:rPr>
        <w:t xml:space="preserve"> </w:t>
      </w:r>
      <w:r>
        <w:rPr>
          <w:sz w:val="28"/>
        </w:rPr>
        <w:t>view</w:t>
      </w:r>
      <w:r>
        <w:rPr>
          <w:spacing w:val="-5"/>
          <w:sz w:val="28"/>
        </w:rPr>
        <w:t xml:space="preserve"> </w:t>
      </w:r>
      <w:r>
        <w:rPr>
          <w:sz w:val="28"/>
        </w:rPr>
        <w:t>of</w:t>
      </w:r>
      <w:r>
        <w:rPr>
          <w:spacing w:val="-7"/>
          <w:sz w:val="28"/>
        </w:rPr>
        <w:t xml:space="preserve"> </w:t>
      </w:r>
      <w:r>
        <w:rPr>
          <w:sz w:val="28"/>
        </w:rPr>
        <w:t>this</w:t>
      </w:r>
      <w:r>
        <w:rPr>
          <w:spacing w:val="-6"/>
          <w:sz w:val="28"/>
        </w:rPr>
        <w:t xml:space="preserve"> </w:t>
      </w:r>
      <w:r>
        <w:rPr>
          <w:sz w:val="28"/>
        </w:rPr>
        <w:t>finding,</w:t>
      </w:r>
      <w:r>
        <w:rPr>
          <w:spacing w:val="-6"/>
          <w:sz w:val="28"/>
        </w:rPr>
        <w:t xml:space="preserve"> </w:t>
      </w:r>
      <w:r>
        <w:rPr>
          <w:sz w:val="28"/>
        </w:rPr>
        <w:t>it</w:t>
      </w:r>
      <w:r>
        <w:rPr>
          <w:spacing w:val="-6"/>
          <w:sz w:val="28"/>
        </w:rPr>
        <w:t xml:space="preserve"> </w:t>
      </w:r>
      <w:r>
        <w:rPr>
          <w:sz w:val="28"/>
        </w:rPr>
        <w:t>did</w:t>
      </w:r>
      <w:r>
        <w:rPr>
          <w:spacing w:val="-4"/>
          <w:sz w:val="28"/>
        </w:rPr>
        <w:t xml:space="preserve"> </w:t>
      </w:r>
      <w:r>
        <w:rPr>
          <w:sz w:val="28"/>
        </w:rPr>
        <w:t>not</w:t>
      </w:r>
      <w:r>
        <w:rPr>
          <w:spacing w:val="-6"/>
          <w:sz w:val="28"/>
        </w:rPr>
        <w:t xml:space="preserve"> </w:t>
      </w:r>
      <w:r>
        <w:rPr>
          <w:sz w:val="28"/>
        </w:rPr>
        <w:t>go</w:t>
      </w:r>
      <w:r>
        <w:rPr>
          <w:spacing w:val="-7"/>
          <w:sz w:val="28"/>
        </w:rPr>
        <w:t xml:space="preserve"> </w:t>
      </w:r>
      <w:r>
        <w:rPr>
          <w:sz w:val="28"/>
        </w:rPr>
        <w:t>into</w:t>
      </w:r>
      <w:r>
        <w:rPr>
          <w:spacing w:val="-10"/>
          <w:sz w:val="28"/>
        </w:rPr>
        <w:t xml:space="preserve"> </w:t>
      </w:r>
      <w:r>
        <w:rPr>
          <w:sz w:val="28"/>
        </w:rPr>
        <w:t>the</w:t>
      </w:r>
      <w:r>
        <w:rPr>
          <w:spacing w:val="-6"/>
          <w:sz w:val="28"/>
        </w:rPr>
        <w:t xml:space="preserve"> </w:t>
      </w:r>
      <w:r>
        <w:rPr>
          <w:sz w:val="28"/>
        </w:rPr>
        <w:t>natural</w:t>
      </w:r>
      <w:r>
        <w:rPr>
          <w:spacing w:val="-7"/>
          <w:sz w:val="28"/>
        </w:rPr>
        <w:t xml:space="preserve"> </w:t>
      </w:r>
      <w:r>
        <w:rPr>
          <w:sz w:val="28"/>
        </w:rPr>
        <w:t>justice point argued by</w:t>
      </w:r>
      <w:r>
        <w:rPr>
          <w:spacing w:val="-5"/>
          <w:sz w:val="28"/>
        </w:rPr>
        <w:t xml:space="preserve"> </w:t>
      </w:r>
      <w:r>
        <w:rPr>
          <w:sz w:val="28"/>
        </w:rPr>
        <w:t>HCL.</w:t>
      </w:r>
    </w:p>
    <w:p w:rsidR="00CB197C" w:rsidRDefault="005D0153">
      <w:pPr>
        <w:pStyle w:val="ListParagraph"/>
        <w:numPr>
          <w:ilvl w:val="0"/>
          <w:numId w:val="6"/>
        </w:numPr>
        <w:tabs>
          <w:tab w:val="left" w:pos="784"/>
        </w:tabs>
        <w:spacing w:before="1" w:line="480" w:lineRule="auto"/>
        <w:ind w:right="126" w:hanging="425"/>
        <w:jc w:val="both"/>
        <w:rPr>
          <w:sz w:val="28"/>
        </w:rPr>
      </w:pPr>
      <w:r>
        <w:rPr>
          <w:sz w:val="28"/>
        </w:rPr>
        <w:t>In the fi</w:t>
      </w:r>
      <w:r>
        <w:rPr>
          <w:sz w:val="28"/>
        </w:rPr>
        <w:t>rst round in this court, S.B. Sinha,J. did not go into the natural justice point, in view of his finding that the arbitration clause itself was null and void. Chatterjee,J., after agreeing with Centrotrade’s case on the arbitration clause, then went into i</w:t>
      </w:r>
      <w:r>
        <w:rPr>
          <w:sz w:val="28"/>
        </w:rPr>
        <w:t>ssue no. 4 and held as</w:t>
      </w:r>
      <w:r>
        <w:rPr>
          <w:spacing w:val="-20"/>
          <w:sz w:val="28"/>
        </w:rPr>
        <w:t xml:space="preserve"> </w:t>
      </w:r>
      <w:r>
        <w:rPr>
          <w:sz w:val="28"/>
        </w:rPr>
        <w:t>follows:</w:t>
      </w:r>
    </w:p>
    <w:p w:rsidR="00CB197C" w:rsidRDefault="00CB197C">
      <w:pPr>
        <w:spacing w:line="480" w:lineRule="auto"/>
        <w:jc w:val="both"/>
        <w:rPr>
          <w:sz w:val="28"/>
        </w:rPr>
        <w:sectPr w:rsidR="00CB197C">
          <w:pgSz w:w="11910" w:h="16840"/>
          <w:pgMar w:top="1340" w:right="1280" w:bottom="1200" w:left="940" w:header="0" w:footer="1000" w:gutter="0"/>
          <w:cols w:space="720"/>
        </w:sectPr>
      </w:pPr>
    </w:p>
    <w:p w:rsidR="00CB197C" w:rsidRDefault="005D0153">
      <w:pPr>
        <w:pStyle w:val="Heading2"/>
        <w:spacing w:before="81"/>
        <w:jc w:val="both"/>
      </w:pPr>
      <w:r>
        <w:rPr>
          <w:b w:val="0"/>
        </w:rPr>
        <w:t>“</w:t>
      </w:r>
      <w:r>
        <w:t>Issue 4</w:t>
      </w:r>
    </w:p>
    <w:p w:rsidR="00CB197C" w:rsidRDefault="005D0153">
      <w:pPr>
        <w:spacing w:before="160"/>
        <w:ind w:left="1777" w:right="1106"/>
        <w:jc w:val="both"/>
        <w:rPr>
          <w:i/>
          <w:sz w:val="28"/>
        </w:rPr>
      </w:pPr>
      <w:r>
        <w:rPr>
          <w:i/>
          <w:sz w:val="28"/>
        </w:rPr>
        <w:t>Whether HCL was given proper opportunity to present its case before the ICC arbitrator?</w:t>
      </w:r>
    </w:p>
    <w:p w:rsidR="00CB197C" w:rsidRDefault="005D0153">
      <w:pPr>
        <w:pStyle w:val="ListParagraph"/>
        <w:numPr>
          <w:ilvl w:val="0"/>
          <w:numId w:val="4"/>
        </w:numPr>
        <w:tabs>
          <w:tab w:val="left" w:pos="2402"/>
        </w:tabs>
        <w:spacing w:before="160"/>
        <w:ind w:right="1102" w:firstLine="0"/>
        <w:jc w:val="both"/>
        <w:rPr>
          <w:sz w:val="28"/>
        </w:rPr>
      </w:pPr>
      <w:r>
        <w:rPr>
          <w:sz w:val="28"/>
        </w:rPr>
        <w:t>Under Section 48(1)(</w:t>
      </w:r>
      <w:r>
        <w:rPr>
          <w:i/>
          <w:sz w:val="28"/>
        </w:rPr>
        <w:t>b</w:t>
      </w:r>
      <w:r>
        <w:rPr>
          <w:sz w:val="28"/>
        </w:rPr>
        <w:t>) enforcement of a foreign award can be refused</w:t>
      </w:r>
      <w:r>
        <w:rPr>
          <w:spacing w:val="-5"/>
          <w:sz w:val="28"/>
        </w:rPr>
        <w:t xml:space="preserve"> </w:t>
      </w:r>
      <w:r>
        <w:rPr>
          <w:sz w:val="28"/>
        </w:rPr>
        <w:t>if:</w:t>
      </w:r>
    </w:p>
    <w:p w:rsidR="00CB197C" w:rsidRDefault="005D0153">
      <w:pPr>
        <w:pStyle w:val="BodyText"/>
        <w:tabs>
          <w:tab w:val="left" w:pos="7290"/>
        </w:tabs>
        <w:spacing w:before="160"/>
        <w:ind w:right="1100"/>
      </w:pPr>
      <w:r>
        <w:t>“48. (1)(</w:t>
      </w:r>
      <w:r>
        <w:rPr>
          <w:i/>
        </w:rPr>
        <w:t>b</w:t>
      </w:r>
      <w:r>
        <w:t>) the party against whom the award</w:t>
      </w:r>
      <w:r>
        <w:rPr>
          <w:spacing w:val="-57"/>
        </w:rPr>
        <w:t xml:space="preserve"> </w:t>
      </w:r>
      <w:r>
        <w:t xml:space="preserve">is invoked was not given proper notice of the appointment of the arbitrator or of the arbitral proceedings or </w:t>
      </w:r>
      <w:r>
        <w:rPr>
          <w:i/>
        </w:rPr>
        <w:t>was otherwise unable to present</w:t>
      </w:r>
      <w:r>
        <w:rPr>
          <w:i/>
          <w:spacing w:val="-41"/>
        </w:rPr>
        <w:t xml:space="preserve"> </w:t>
      </w:r>
      <w:r>
        <w:rPr>
          <w:i/>
        </w:rPr>
        <w:t>his</w:t>
      </w:r>
      <w:r>
        <w:rPr>
          <w:i/>
          <w:spacing w:val="-9"/>
        </w:rPr>
        <w:t xml:space="preserve"> </w:t>
      </w:r>
      <w:r>
        <w:rPr>
          <w:i/>
        </w:rPr>
        <w:t>case</w:t>
      </w:r>
      <w:r>
        <w:t>;”</w:t>
      </w:r>
      <w:r>
        <w:tab/>
      </w:r>
      <w:r>
        <w:rPr>
          <w:spacing w:val="-3"/>
        </w:rPr>
        <w:t xml:space="preserve">(emphasis </w:t>
      </w:r>
      <w:r>
        <w:t>supplied)</w:t>
      </w:r>
    </w:p>
    <w:p w:rsidR="00CB197C" w:rsidRDefault="005D0153">
      <w:pPr>
        <w:pStyle w:val="ListParagraph"/>
        <w:numPr>
          <w:ilvl w:val="0"/>
          <w:numId w:val="4"/>
        </w:numPr>
        <w:tabs>
          <w:tab w:val="left" w:pos="2402"/>
        </w:tabs>
        <w:spacing w:before="160"/>
        <w:ind w:right="1099" w:firstLine="0"/>
        <w:jc w:val="both"/>
        <w:rPr>
          <w:sz w:val="28"/>
        </w:rPr>
      </w:pPr>
      <w:r>
        <w:rPr>
          <w:sz w:val="28"/>
        </w:rPr>
        <w:t>In the case at hand, HCL had the knowledge of ap</w:t>
      </w:r>
      <w:r>
        <w:rPr>
          <w:sz w:val="28"/>
        </w:rPr>
        <w:t>pointment of the arbitrator. In fact, it had</w:t>
      </w:r>
      <w:r>
        <w:rPr>
          <w:spacing w:val="-43"/>
          <w:sz w:val="28"/>
        </w:rPr>
        <w:t xml:space="preserve"> </w:t>
      </w:r>
      <w:r>
        <w:rPr>
          <w:sz w:val="28"/>
        </w:rPr>
        <w:t>approached the Indian courts to stall the ICC arbitral proceedings. On a special leave petition filed by Centrotrade against the order of the Rajasthan High Court staying the ICC arbitral</w:t>
      </w:r>
      <w:r>
        <w:rPr>
          <w:spacing w:val="-11"/>
          <w:sz w:val="28"/>
        </w:rPr>
        <w:t xml:space="preserve"> </w:t>
      </w:r>
      <w:r>
        <w:rPr>
          <w:sz w:val="28"/>
        </w:rPr>
        <w:t>proceedings,</w:t>
      </w:r>
      <w:r>
        <w:rPr>
          <w:spacing w:val="-7"/>
          <w:sz w:val="28"/>
        </w:rPr>
        <w:t xml:space="preserve"> </w:t>
      </w:r>
      <w:r>
        <w:rPr>
          <w:sz w:val="28"/>
        </w:rPr>
        <w:t>an</w:t>
      </w:r>
      <w:r>
        <w:rPr>
          <w:spacing w:val="-11"/>
          <w:sz w:val="28"/>
        </w:rPr>
        <w:t xml:space="preserve"> </w:t>
      </w:r>
      <w:r>
        <w:rPr>
          <w:sz w:val="28"/>
        </w:rPr>
        <w:t>order</w:t>
      </w:r>
      <w:r>
        <w:rPr>
          <w:spacing w:val="-10"/>
          <w:sz w:val="28"/>
        </w:rPr>
        <w:t xml:space="preserve"> </w:t>
      </w:r>
      <w:r>
        <w:rPr>
          <w:sz w:val="28"/>
        </w:rPr>
        <w:t>w</w:t>
      </w:r>
      <w:r>
        <w:rPr>
          <w:sz w:val="28"/>
        </w:rPr>
        <w:t>as</w:t>
      </w:r>
      <w:r>
        <w:rPr>
          <w:spacing w:val="-9"/>
          <w:sz w:val="28"/>
        </w:rPr>
        <w:t xml:space="preserve"> </w:t>
      </w:r>
      <w:r>
        <w:rPr>
          <w:sz w:val="28"/>
        </w:rPr>
        <w:t>passed</w:t>
      </w:r>
      <w:r>
        <w:rPr>
          <w:spacing w:val="-6"/>
          <w:sz w:val="28"/>
        </w:rPr>
        <w:t xml:space="preserve"> </w:t>
      </w:r>
      <w:r>
        <w:rPr>
          <w:sz w:val="28"/>
        </w:rPr>
        <w:t>by</w:t>
      </w:r>
      <w:r>
        <w:rPr>
          <w:spacing w:val="-9"/>
          <w:sz w:val="28"/>
        </w:rPr>
        <w:t xml:space="preserve"> </w:t>
      </w:r>
      <w:r>
        <w:rPr>
          <w:sz w:val="28"/>
        </w:rPr>
        <w:t>this</w:t>
      </w:r>
      <w:r>
        <w:rPr>
          <w:spacing w:val="-9"/>
          <w:sz w:val="28"/>
        </w:rPr>
        <w:t xml:space="preserve"> </w:t>
      </w:r>
      <w:r>
        <w:rPr>
          <w:sz w:val="28"/>
        </w:rPr>
        <w:t>Court by</w:t>
      </w:r>
      <w:r>
        <w:rPr>
          <w:spacing w:val="-21"/>
          <w:sz w:val="28"/>
        </w:rPr>
        <w:t xml:space="preserve"> </w:t>
      </w:r>
      <w:r>
        <w:rPr>
          <w:sz w:val="28"/>
        </w:rPr>
        <w:t>which</w:t>
      </w:r>
      <w:r>
        <w:rPr>
          <w:spacing w:val="-22"/>
          <w:sz w:val="28"/>
        </w:rPr>
        <w:t xml:space="preserve"> </w:t>
      </w:r>
      <w:r>
        <w:rPr>
          <w:sz w:val="28"/>
        </w:rPr>
        <w:t>the</w:t>
      </w:r>
      <w:r>
        <w:rPr>
          <w:spacing w:val="-22"/>
          <w:sz w:val="28"/>
        </w:rPr>
        <w:t xml:space="preserve"> </w:t>
      </w:r>
      <w:r>
        <w:rPr>
          <w:sz w:val="28"/>
        </w:rPr>
        <w:t>stay</w:t>
      </w:r>
      <w:r>
        <w:rPr>
          <w:spacing w:val="-18"/>
          <w:sz w:val="28"/>
        </w:rPr>
        <w:t xml:space="preserve"> </w:t>
      </w:r>
      <w:r>
        <w:rPr>
          <w:sz w:val="28"/>
        </w:rPr>
        <w:t>order</w:t>
      </w:r>
      <w:r>
        <w:rPr>
          <w:spacing w:val="-18"/>
          <w:sz w:val="28"/>
        </w:rPr>
        <w:t xml:space="preserve"> </w:t>
      </w:r>
      <w:r>
        <w:rPr>
          <w:sz w:val="28"/>
        </w:rPr>
        <w:t>of</w:t>
      </w:r>
      <w:r>
        <w:rPr>
          <w:spacing w:val="-21"/>
          <w:sz w:val="28"/>
        </w:rPr>
        <w:t xml:space="preserve"> </w:t>
      </w:r>
      <w:r>
        <w:rPr>
          <w:sz w:val="28"/>
        </w:rPr>
        <w:t>the</w:t>
      </w:r>
      <w:r>
        <w:rPr>
          <w:spacing w:val="-22"/>
          <w:sz w:val="28"/>
        </w:rPr>
        <w:t xml:space="preserve"> </w:t>
      </w:r>
      <w:r>
        <w:rPr>
          <w:sz w:val="28"/>
        </w:rPr>
        <w:t>Rajasthan</w:t>
      </w:r>
      <w:r>
        <w:rPr>
          <w:spacing w:val="-19"/>
          <w:sz w:val="28"/>
        </w:rPr>
        <w:t xml:space="preserve"> </w:t>
      </w:r>
      <w:r>
        <w:rPr>
          <w:sz w:val="28"/>
        </w:rPr>
        <w:t>High</w:t>
      </w:r>
      <w:r>
        <w:rPr>
          <w:spacing w:val="-22"/>
          <w:sz w:val="28"/>
        </w:rPr>
        <w:t xml:space="preserve"> </w:t>
      </w:r>
      <w:r>
        <w:rPr>
          <w:sz w:val="28"/>
        </w:rPr>
        <w:t>Court</w:t>
      </w:r>
      <w:r>
        <w:rPr>
          <w:spacing w:val="-20"/>
          <w:sz w:val="28"/>
        </w:rPr>
        <w:t xml:space="preserve"> </w:t>
      </w:r>
      <w:r>
        <w:rPr>
          <w:sz w:val="28"/>
        </w:rPr>
        <w:t>was vacated on 8-2-2001 and directions were given for the ICC proceedings to continue in accordance with</w:t>
      </w:r>
      <w:r>
        <w:rPr>
          <w:spacing w:val="-19"/>
          <w:sz w:val="28"/>
        </w:rPr>
        <w:t xml:space="preserve"> </w:t>
      </w:r>
      <w:r>
        <w:rPr>
          <w:sz w:val="28"/>
        </w:rPr>
        <w:t>law.</w:t>
      </w:r>
    </w:p>
    <w:p w:rsidR="00CB197C" w:rsidRDefault="005D0153">
      <w:pPr>
        <w:pStyle w:val="ListParagraph"/>
        <w:numPr>
          <w:ilvl w:val="0"/>
          <w:numId w:val="4"/>
        </w:numPr>
        <w:tabs>
          <w:tab w:val="left" w:pos="2402"/>
        </w:tabs>
        <w:spacing w:before="160"/>
        <w:ind w:right="1096" w:firstLine="0"/>
        <w:jc w:val="both"/>
        <w:rPr>
          <w:sz w:val="28"/>
        </w:rPr>
      </w:pPr>
      <w:r>
        <w:rPr>
          <w:sz w:val="28"/>
        </w:rPr>
        <w:t>It is true, in his award, Mr Jeremy Lionel Cooke, the ICC arbitrator has noted that he was appointed by ICC on 7-6-2000 and that HCL refused to participate in the arbitral proceedings on the ground that the second arbitration clause in the contract was nul</w:t>
      </w:r>
      <w:r>
        <w:rPr>
          <w:sz w:val="28"/>
        </w:rPr>
        <w:t>l and void. He directed Centrotrade and HCL to file submissions and supporting evidence through orders dated 20-12-2000, 19-1-2001</w:t>
      </w:r>
      <w:r>
        <w:rPr>
          <w:spacing w:val="-12"/>
          <w:sz w:val="28"/>
        </w:rPr>
        <w:t xml:space="preserve"> </w:t>
      </w:r>
      <w:r>
        <w:rPr>
          <w:sz w:val="28"/>
        </w:rPr>
        <w:t>and</w:t>
      </w:r>
      <w:r>
        <w:rPr>
          <w:spacing w:val="-15"/>
          <w:sz w:val="28"/>
        </w:rPr>
        <w:t xml:space="preserve"> </w:t>
      </w:r>
      <w:r>
        <w:rPr>
          <w:sz w:val="28"/>
        </w:rPr>
        <w:t>3-5-2001.</w:t>
      </w:r>
      <w:r>
        <w:rPr>
          <w:spacing w:val="-13"/>
          <w:sz w:val="28"/>
        </w:rPr>
        <w:t xml:space="preserve"> </w:t>
      </w:r>
      <w:r>
        <w:rPr>
          <w:sz w:val="28"/>
        </w:rPr>
        <w:t>However,</w:t>
      </w:r>
      <w:r>
        <w:rPr>
          <w:spacing w:val="-14"/>
          <w:sz w:val="28"/>
        </w:rPr>
        <w:t xml:space="preserve"> </w:t>
      </w:r>
      <w:r>
        <w:rPr>
          <w:sz w:val="28"/>
        </w:rPr>
        <w:t>HCL</w:t>
      </w:r>
      <w:r>
        <w:rPr>
          <w:spacing w:val="-9"/>
          <w:sz w:val="28"/>
        </w:rPr>
        <w:t xml:space="preserve"> </w:t>
      </w:r>
      <w:r>
        <w:rPr>
          <w:sz w:val="28"/>
        </w:rPr>
        <w:t>did</w:t>
      </w:r>
      <w:r>
        <w:rPr>
          <w:spacing w:val="-15"/>
          <w:sz w:val="28"/>
        </w:rPr>
        <w:t xml:space="preserve"> </w:t>
      </w:r>
      <w:r>
        <w:rPr>
          <w:sz w:val="28"/>
        </w:rPr>
        <w:t>not</w:t>
      </w:r>
      <w:r>
        <w:rPr>
          <w:spacing w:val="-13"/>
          <w:sz w:val="28"/>
        </w:rPr>
        <w:t xml:space="preserve"> </w:t>
      </w:r>
      <w:r>
        <w:rPr>
          <w:sz w:val="28"/>
        </w:rPr>
        <w:t>comply with these orders. On 30-7-2001, he sent a fax to HCL to find out whether they inte</w:t>
      </w:r>
      <w:r>
        <w:rPr>
          <w:sz w:val="28"/>
        </w:rPr>
        <w:t xml:space="preserve">nded to file their defence. He sent a further fax on 9-8-2001 </w:t>
      </w:r>
      <w:r>
        <w:rPr>
          <w:i/>
          <w:sz w:val="28"/>
        </w:rPr>
        <w:t>informing them that he</w:t>
      </w:r>
      <w:r>
        <w:rPr>
          <w:i/>
          <w:spacing w:val="-15"/>
          <w:sz w:val="28"/>
        </w:rPr>
        <w:t xml:space="preserve"> </w:t>
      </w:r>
      <w:r>
        <w:rPr>
          <w:i/>
          <w:sz w:val="28"/>
        </w:rPr>
        <w:t>was</w:t>
      </w:r>
      <w:r>
        <w:rPr>
          <w:i/>
          <w:spacing w:val="-13"/>
          <w:sz w:val="28"/>
        </w:rPr>
        <w:t xml:space="preserve"> </w:t>
      </w:r>
      <w:r>
        <w:rPr>
          <w:i/>
          <w:sz w:val="28"/>
        </w:rPr>
        <w:t>proceeding</w:t>
      </w:r>
      <w:r>
        <w:rPr>
          <w:i/>
          <w:spacing w:val="-17"/>
          <w:sz w:val="28"/>
        </w:rPr>
        <w:t xml:space="preserve"> </w:t>
      </w:r>
      <w:r>
        <w:rPr>
          <w:i/>
          <w:sz w:val="28"/>
        </w:rPr>
        <w:t>with</w:t>
      </w:r>
      <w:r>
        <w:rPr>
          <w:i/>
          <w:spacing w:val="-15"/>
          <w:sz w:val="28"/>
        </w:rPr>
        <w:t xml:space="preserve"> </w:t>
      </w:r>
      <w:r>
        <w:rPr>
          <w:i/>
          <w:sz w:val="28"/>
        </w:rPr>
        <w:t>the</w:t>
      </w:r>
      <w:r>
        <w:rPr>
          <w:i/>
          <w:spacing w:val="-14"/>
          <w:sz w:val="28"/>
        </w:rPr>
        <w:t xml:space="preserve"> </w:t>
      </w:r>
      <w:r>
        <w:rPr>
          <w:i/>
          <w:sz w:val="28"/>
        </w:rPr>
        <w:t>award</w:t>
      </w:r>
      <w:r>
        <w:rPr>
          <w:sz w:val="28"/>
        </w:rPr>
        <w:t>.</w:t>
      </w:r>
      <w:r>
        <w:rPr>
          <w:spacing w:val="-13"/>
          <w:sz w:val="28"/>
        </w:rPr>
        <w:t xml:space="preserve"> </w:t>
      </w:r>
      <w:r>
        <w:rPr>
          <w:sz w:val="28"/>
        </w:rPr>
        <w:t>(emphasis</w:t>
      </w:r>
      <w:r>
        <w:rPr>
          <w:spacing w:val="-12"/>
          <w:sz w:val="28"/>
        </w:rPr>
        <w:t xml:space="preserve"> </w:t>
      </w:r>
      <w:r>
        <w:rPr>
          <w:sz w:val="28"/>
        </w:rPr>
        <w:t>supplied) Then on 11-8-2001, the ICC arbitrator received a reply seeking extension of time. He granted time till 31-8- 2001. He re</w:t>
      </w:r>
      <w:r>
        <w:rPr>
          <w:sz w:val="28"/>
        </w:rPr>
        <w:t>ceived another request from HCL's representatives on 27-8-2001 for further extension of time. He granted extension till 12-9-2001. He received the first set of submissions filed by HCL, without supporting evidence, on 13-9-2001. He considered those</w:t>
      </w:r>
      <w:r>
        <w:rPr>
          <w:spacing w:val="46"/>
          <w:sz w:val="28"/>
        </w:rPr>
        <w:t xml:space="preserve"> </w:t>
      </w:r>
      <w:r>
        <w:rPr>
          <w:sz w:val="28"/>
        </w:rPr>
        <w:t>submiss</w:t>
      </w:r>
      <w:r>
        <w:rPr>
          <w:sz w:val="28"/>
        </w:rPr>
        <w:t>ions</w:t>
      </w:r>
      <w:r>
        <w:rPr>
          <w:spacing w:val="48"/>
          <w:sz w:val="28"/>
        </w:rPr>
        <w:t xml:space="preserve"> </w:t>
      </w:r>
      <w:r>
        <w:rPr>
          <w:sz w:val="28"/>
        </w:rPr>
        <w:t>and</w:t>
      </w:r>
      <w:r>
        <w:rPr>
          <w:spacing w:val="43"/>
          <w:sz w:val="28"/>
        </w:rPr>
        <w:t xml:space="preserve"> </w:t>
      </w:r>
      <w:r>
        <w:rPr>
          <w:sz w:val="28"/>
        </w:rPr>
        <w:t>took</w:t>
      </w:r>
      <w:r>
        <w:rPr>
          <w:spacing w:val="46"/>
          <w:sz w:val="28"/>
        </w:rPr>
        <w:t xml:space="preserve"> </w:t>
      </w:r>
      <w:r>
        <w:rPr>
          <w:sz w:val="28"/>
        </w:rPr>
        <w:t>them</w:t>
      </w:r>
      <w:r>
        <w:rPr>
          <w:spacing w:val="47"/>
          <w:sz w:val="28"/>
        </w:rPr>
        <w:t xml:space="preserve"> </w:t>
      </w:r>
      <w:r>
        <w:rPr>
          <w:sz w:val="28"/>
        </w:rPr>
        <w:t>into</w:t>
      </w:r>
      <w:r>
        <w:rPr>
          <w:spacing w:val="49"/>
          <w:sz w:val="28"/>
        </w:rPr>
        <w:t xml:space="preserve"> </w:t>
      </w:r>
      <w:r>
        <w:rPr>
          <w:sz w:val="28"/>
        </w:rPr>
        <w:t>account</w:t>
      </w:r>
      <w:r>
        <w:rPr>
          <w:spacing w:val="48"/>
          <w:sz w:val="28"/>
        </w:rPr>
        <w:t xml:space="preserve"> </w:t>
      </w:r>
      <w:r>
        <w:rPr>
          <w:sz w:val="28"/>
        </w:rPr>
        <w:t>while</w:t>
      </w:r>
    </w:p>
    <w:p w:rsidR="00CB197C" w:rsidRDefault="00CB197C">
      <w:pPr>
        <w:jc w:val="both"/>
        <w:rPr>
          <w:sz w:val="28"/>
        </w:rPr>
        <w:sectPr w:rsidR="00CB197C">
          <w:pgSz w:w="11910" w:h="16840"/>
          <w:pgMar w:top="1340" w:right="1280" w:bottom="1200" w:left="940" w:header="0" w:footer="1000" w:gutter="0"/>
          <w:cols w:space="720"/>
        </w:sectPr>
      </w:pPr>
    </w:p>
    <w:p w:rsidR="00CB197C" w:rsidRDefault="005D0153">
      <w:pPr>
        <w:pStyle w:val="BodyText"/>
        <w:spacing w:before="81"/>
        <w:ind w:right="1100"/>
      </w:pPr>
      <w:r>
        <w:t>making</w:t>
      </w:r>
      <w:r>
        <w:rPr>
          <w:spacing w:val="-12"/>
        </w:rPr>
        <w:t xml:space="preserve"> </w:t>
      </w:r>
      <w:r>
        <w:t>the</w:t>
      </w:r>
      <w:r>
        <w:rPr>
          <w:spacing w:val="-12"/>
        </w:rPr>
        <w:t xml:space="preserve"> </w:t>
      </w:r>
      <w:r>
        <w:t>award.</w:t>
      </w:r>
      <w:r>
        <w:rPr>
          <w:spacing w:val="-12"/>
        </w:rPr>
        <w:t xml:space="preserve"> </w:t>
      </w:r>
      <w:r>
        <w:t>He</w:t>
      </w:r>
      <w:r>
        <w:rPr>
          <w:spacing w:val="-12"/>
        </w:rPr>
        <w:t xml:space="preserve"> </w:t>
      </w:r>
      <w:r>
        <w:t>has</w:t>
      </w:r>
      <w:r>
        <w:rPr>
          <w:spacing w:val="-10"/>
        </w:rPr>
        <w:t xml:space="preserve"> </w:t>
      </w:r>
      <w:r>
        <w:t>further</w:t>
      </w:r>
      <w:r>
        <w:rPr>
          <w:spacing w:val="-12"/>
        </w:rPr>
        <w:t xml:space="preserve"> </w:t>
      </w:r>
      <w:r>
        <w:t>recorded</w:t>
      </w:r>
      <w:r>
        <w:rPr>
          <w:spacing w:val="-10"/>
        </w:rPr>
        <w:t xml:space="preserve"> </w:t>
      </w:r>
      <w:r>
        <w:t>in</w:t>
      </w:r>
      <w:r>
        <w:rPr>
          <w:spacing w:val="-11"/>
        </w:rPr>
        <w:t xml:space="preserve"> </w:t>
      </w:r>
      <w:r>
        <w:t>his</w:t>
      </w:r>
      <w:r>
        <w:rPr>
          <w:spacing w:val="-11"/>
        </w:rPr>
        <w:t xml:space="preserve"> </w:t>
      </w:r>
      <w:r>
        <w:t>award that:</w:t>
      </w:r>
    </w:p>
    <w:p w:rsidR="00CB197C" w:rsidRDefault="005D0153">
      <w:pPr>
        <w:pStyle w:val="BodyText"/>
        <w:spacing w:before="160"/>
        <w:ind w:right="1100"/>
      </w:pPr>
      <w:r>
        <w:t xml:space="preserve">“I made plain in my orders that no further material provided thereafter would be taken into account, </w:t>
      </w:r>
      <w:r>
        <w:rPr>
          <w:i/>
        </w:rPr>
        <w:t>and I have not done so.</w:t>
      </w:r>
      <w:r>
        <w:t>”</w:t>
      </w:r>
    </w:p>
    <w:p w:rsidR="00CB197C" w:rsidRDefault="005D0153">
      <w:pPr>
        <w:pStyle w:val="BodyText"/>
        <w:spacing w:before="159"/>
      </w:pPr>
      <w:r>
        <w:t>(emphasis supplied)</w:t>
      </w:r>
    </w:p>
    <w:p w:rsidR="00CB197C" w:rsidRDefault="005D0153">
      <w:pPr>
        <w:pStyle w:val="BodyText"/>
        <w:spacing w:before="161"/>
        <w:ind w:right="1101"/>
      </w:pPr>
      <w:r>
        <w:t>This last statement indicates that he received further material from HCL, which he did not consider while making the award. On the face of it, it seems that HCL was given sufficient opportunity to present its case by the arbitrator. How</w:t>
      </w:r>
      <w:r>
        <w:t>ever, this question must be looked into from the then existing situation.</w:t>
      </w:r>
    </w:p>
    <w:p w:rsidR="00CB197C" w:rsidRDefault="005D0153">
      <w:pPr>
        <w:pStyle w:val="ListParagraph"/>
        <w:numPr>
          <w:ilvl w:val="0"/>
          <w:numId w:val="4"/>
        </w:numPr>
        <w:tabs>
          <w:tab w:val="left" w:pos="2402"/>
        </w:tabs>
        <w:spacing w:before="161"/>
        <w:ind w:right="1098" w:firstLine="0"/>
        <w:jc w:val="both"/>
        <w:rPr>
          <w:sz w:val="28"/>
        </w:rPr>
      </w:pPr>
      <w:r>
        <w:rPr>
          <w:sz w:val="28"/>
        </w:rPr>
        <w:t>It must be noted that this Court vacated the stay on the proceedings on 8-2-2001. The first direction of the ICC arbitrator to the parties, after the order of this Court on 8-2-2001,</w:t>
      </w:r>
      <w:r>
        <w:rPr>
          <w:sz w:val="28"/>
        </w:rPr>
        <w:t xml:space="preserve"> to serve submissions to him was made on 3-5-2001 i.e. after a time gap of nearly 3 months. Cooperation of HCL was next requested only on 30-7-2001 i.e. after a time gap of nearly 2 months. Then the communication on 9-8-2001 stated that the arbitrator was </w:t>
      </w:r>
      <w:r>
        <w:rPr>
          <w:sz w:val="28"/>
        </w:rPr>
        <w:t>proceeding with the award. This time there was a response from HCL. Upon these requests, a time-limit of nearly one month ending on 12-9-2001 was given to HCL. The arbitrator received the first set of submissions filed by HCL on 13-9-2001. Then he made the</w:t>
      </w:r>
      <w:r>
        <w:rPr>
          <w:sz w:val="28"/>
        </w:rPr>
        <w:t xml:space="preserve"> award 16 days later on 29-9-2001. It seems that between 13-9-2001 and 29-9-2001, he did receive further material from HCL which he did not consider while making the award on the ground that they were received after the time-limit granted by him to HCL had</w:t>
      </w:r>
      <w:r>
        <w:rPr>
          <w:sz w:val="28"/>
        </w:rPr>
        <w:t xml:space="preserve"> lapsed.</w:t>
      </w:r>
    </w:p>
    <w:p w:rsidR="00CB197C" w:rsidRDefault="005D0153">
      <w:pPr>
        <w:pStyle w:val="ListParagraph"/>
        <w:numPr>
          <w:ilvl w:val="0"/>
          <w:numId w:val="4"/>
        </w:numPr>
        <w:tabs>
          <w:tab w:val="left" w:pos="2402"/>
        </w:tabs>
        <w:spacing w:before="160"/>
        <w:ind w:right="1098" w:firstLine="0"/>
        <w:jc w:val="both"/>
        <w:rPr>
          <w:sz w:val="28"/>
        </w:rPr>
      </w:pPr>
      <w:r>
        <w:rPr>
          <w:sz w:val="28"/>
        </w:rPr>
        <w:t>It is clear from the above layout of facts that there have been delays in the arbitral proceedings right from the beginning when Centrotrade approached ICC on 22-2-2000. Most of the delays were due to HCL'</w:t>
      </w:r>
      <w:r>
        <w:rPr>
          <w:sz w:val="28"/>
        </w:rPr>
        <w:t>s refusal to participate in the proceedings. However, there were some delays which cannot be related to HCL's conduct. For instance, the period from 8-2-2001 when the order of this Court was made to 3-5-2001 when the first direction of the arbitrator was m</w:t>
      </w:r>
      <w:r>
        <w:rPr>
          <w:sz w:val="28"/>
        </w:rPr>
        <w:t>ade.</w:t>
      </w:r>
      <w:r>
        <w:rPr>
          <w:spacing w:val="15"/>
          <w:sz w:val="28"/>
        </w:rPr>
        <w:t xml:space="preserve"> </w:t>
      </w:r>
      <w:r>
        <w:rPr>
          <w:sz w:val="28"/>
        </w:rPr>
        <w:t>The</w:t>
      </w:r>
    </w:p>
    <w:p w:rsidR="00CB197C" w:rsidRDefault="00CB197C">
      <w:pPr>
        <w:jc w:val="both"/>
        <w:rPr>
          <w:sz w:val="28"/>
        </w:rPr>
        <w:sectPr w:rsidR="00CB197C">
          <w:pgSz w:w="11910" w:h="16840"/>
          <w:pgMar w:top="1340" w:right="1280" w:bottom="1200" w:left="940" w:header="0" w:footer="1000" w:gutter="0"/>
          <w:cols w:space="720"/>
        </w:sectPr>
      </w:pPr>
    </w:p>
    <w:p w:rsidR="00CB197C" w:rsidRDefault="005D0153">
      <w:pPr>
        <w:pStyle w:val="BodyText"/>
        <w:spacing w:before="81"/>
        <w:ind w:right="1097"/>
      </w:pPr>
      <w:r>
        <w:t>whole arbitral proceeding was conducted in a manner indicative of lack of urgency. Further, I find merit in the submission</w:t>
      </w:r>
      <w:r>
        <w:rPr>
          <w:spacing w:val="-15"/>
        </w:rPr>
        <w:t xml:space="preserve"> </w:t>
      </w:r>
      <w:r>
        <w:t>of</w:t>
      </w:r>
      <w:r>
        <w:rPr>
          <w:spacing w:val="-13"/>
        </w:rPr>
        <w:t xml:space="preserve"> </w:t>
      </w:r>
      <w:r>
        <w:t>HCL</w:t>
      </w:r>
      <w:r>
        <w:rPr>
          <w:spacing w:val="-14"/>
        </w:rPr>
        <w:t xml:space="preserve"> </w:t>
      </w:r>
      <w:r>
        <w:t>that</w:t>
      </w:r>
      <w:r>
        <w:rPr>
          <w:spacing w:val="-14"/>
        </w:rPr>
        <w:t xml:space="preserve"> </w:t>
      </w:r>
      <w:r>
        <w:t>due</w:t>
      </w:r>
      <w:r>
        <w:rPr>
          <w:spacing w:val="-16"/>
        </w:rPr>
        <w:t xml:space="preserve"> </w:t>
      </w:r>
      <w:r>
        <w:t>to</w:t>
      </w:r>
      <w:r>
        <w:rPr>
          <w:spacing w:val="-14"/>
        </w:rPr>
        <w:t xml:space="preserve"> </w:t>
      </w:r>
      <w:r>
        <w:t>the</w:t>
      </w:r>
      <w:r>
        <w:rPr>
          <w:spacing w:val="-15"/>
        </w:rPr>
        <w:t xml:space="preserve"> </w:t>
      </w:r>
      <w:r>
        <w:t>total</w:t>
      </w:r>
      <w:r>
        <w:rPr>
          <w:spacing w:val="-16"/>
        </w:rPr>
        <w:t xml:space="preserve"> </w:t>
      </w:r>
      <w:r>
        <w:t>dislocation</w:t>
      </w:r>
      <w:r>
        <w:rPr>
          <w:spacing w:val="-11"/>
        </w:rPr>
        <w:t xml:space="preserve"> </w:t>
      </w:r>
      <w:r>
        <w:t>of</w:t>
      </w:r>
      <w:r>
        <w:rPr>
          <w:spacing w:val="-13"/>
        </w:rPr>
        <w:t xml:space="preserve"> </w:t>
      </w:r>
      <w:r>
        <w:t>air traffic caused by the terrorist attack of 11-9-2001, the m</w:t>
      </w:r>
      <w:r>
        <w:t>aterials sent by HCL to the ICC arbitrator reached late.</w:t>
      </w:r>
      <w:r>
        <w:rPr>
          <w:spacing w:val="-9"/>
        </w:rPr>
        <w:t xml:space="preserve"> </w:t>
      </w:r>
      <w:r>
        <w:t>Under</w:t>
      </w:r>
      <w:r>
        <w:rPr>
          <w:spacing w:val="-8"/>
        </w:rPr>
        <w:t xml:space="preserve"> </w:t>
      </w:r>
      <w:r>
        <w:t>these</w:t>
      </w:r>
      <w:r>
        <w:rPr>
          <w:spacing w:val="-10"/>
        </w:rPr>
        <w:t xml:space="preserve"> </w:t>
      </w:r>
      <w:r>
        <w:t>circumstances,</w:t>
      </w:r>
      <w:r>
        <w:rPr>
          <w:spacing w:val="-6"/>
        </w:rPr>
        <w:t xml:space="preserve"> </w:t>
      </w:r>
      <w:r>
        <w:t>a</w:t>
      </w:r>
      <w:r>
        <w:rPr>
          <w:spacing w:val="-7"/>
        </w:rPr>
        <w:t xml:space="preserve"> </w:t>
      </w:r>
      <w:r>
        <w:t>delay</w:t>
      </w:r>
      <w:r>
        <w:rPr>
          <w:spacing w:val="-4"/>
        </w:rPr>
        <w:t xml:space="preserve"> </w:t>
      </w:r>
      <w:r>
        <w:t>of</w:t>
      </w:r>
      <w:r>
        <w:rPr>
          <w:spacing w:val="-6"/>
        </w:rPr>
        <w:t xml:space="preserve"> </w:t>
      </w:r>
      <w:r>
        <w:t>few</w:t>
      </w:r>
      <w:r>
        <w:rPr>
          <w:spacing w:val="-6"/>
        </w:rPr>
        <w:t xml:space="preserve"> </w:t>
      </w:r>
      <w:r>
        <w:t>days</w:t>
      </w:r>
      <w:r>
        <w:rPr>
          <w:spacing w:val="-6"/>
        </w:rPr>
        <w:t xml:space="preserve"> </w:t>
      </w:r>
      <w:r>
        <w:t>in serving their submissions with supporting evidence, after having accepted to participate in the arbitral proceedings, seems excusable and should have</w:t>
      </w:r>
      <w:r>
        <w:t xml:space="preserve"> been excused. Considering the overall picture of the circumstances and the delays, refusal of the arbitrator to</w:t>
      </w:r>
      <w:r>
        <w:rPr>
          <w:spacing w:val="-19"/>
        </w:rPr>
        <w:t xml:space="preserve"> </w:t>
      </w:r>
      <w:r>
        <w:t>consider</w:t>
      </w:r>
      <w:r>
        <w:rPr>
          <w:spacing w:val="-22"/>
        </w:rPr>
        <w:t xml:space="preserve"> </w:t>
      </w:r>
      <w:r>
        <w:t>the</w:t>
      </w:r>
      <w:r>
        <w:rPr>
          <w:spacing w:val="-22"/>
        </w:rPr>
        <w:t xml:space="preserve"> </w:t>
      </w:r>
      <w:r>
        <w:t>material</w:t>
      </w:r>
      <w:r>
        <w:rPr>
          <w:spacing w:val="-16"/>
        </w:rPr>
        <w:t xml:space="preserve"> </w:t>
      </w:r>
      <w:r>
        <w:t>received</w:t>
      </w:r>
      <w:r>
        <w:rPr>
          <w:spacing w:val="-19"/>
        </w:rPr>
        <w:t xml:space="preserve"> </w:t>
      </w:r>
      <w:r>
        <w:t>by</w:t>
      </w:r>
      <w:r>
        <w:rPr>
          <w:spacing w:val="-18"/>
        </w:rPr>
        <w:t xml:space="preserve"> </w:t>
      </w:r>
      <w:r>
        <w:t>him</w:t>
      </w:r>
      <w:r>
        <w:rPr>
          <w:spacing w:val="-17"/>
        </w:rPr>
        <w:t xml:space="preserve"> </w:t>
      </w:r>
      <w:r>
        <w:t>after</w:t>
      </w:r>
      <w:r>
        <w:rPr>
          <w:spacing w:val="-16"/>
        </w:rPr>
        <w:t xml:space="preserve"> </w:t>
      </w:r>
      <w:r>
        <w:t>13-9-2001 and</w:t>
      </w:r>
      <w:r>
        <w:rPr>
          <w:spacing w:val="-20"/>
        </w:rPr>
        <w:t xml:space="preserve"> </w:t>
      </w:r>
      <w:r>
        <w:t>before</w:t>
      </w:r>
      <w:r>
        <w:rPr>
          <w:spacing w:val="-22"/>
        </w:rPr>
        <w:t xml:space="preserve"> </w:t>
      </w:r>
      <w:r>
        <w:t>29-9-2001,</w:t>
      </w:r>
      <w:r>
        <w:rPr>
          <w:spacing w:val="-20"/>
        </w:rPr>
        <w:t xml:space="preserve"> </w:t>
      </w:r>
      <w:r>
        <w:t>seems</w:t>
      </w:r>
      <w:r>
        <w:rPr>
          <w:spacing w:val="-21"/>
        </w:rPr>
        <w:t xml:space="preserve"> </w:t>
      </w:r>
      <w:r>
        <w:t>to</w:t>
      </w:r>
      <w:r>
        <w:rPr>
          <w:spacing w:val="-22"/>
        </w:rPr>
        <w:t xml:space="preserve"> </w:t>
      </w:r>
      <w:r>
        <w:t>be</w:t>
      </w:r>
      <w:r>
        <w:rPr>
          <w:spacing w:val="-21"/>
        </w:rPr>
        <w:t xml:space="preserve"> </w:t>
      </w:r>
      <w:r>
        <w:t>based</w:t>
      </w:r>
      <w:r>
        <w:rPr>
          <w:spacing w:val="-19"/>
        </w:rPr>
        <w:t xml:space="preserve"> </w:t>
      </w:r>
      <w:r>
        <w:t>on</w:t>
      </w:r>
      <w:r>
        <w:rPr>
          <w:spacing w:val="-22"/>
        </w:rPr>
        <w:t xml:space="preserve"> </w:t>
      </w:r>
      <w:r>
        <w:t xml:space="preserve">a </w:t>
      </w:r>
      <w:r>
        <w:rPr>
          <w:i/>
        </w:rPr>
        <w:t>frivolous technicality</w:t>
      </w:r>
      <w:r>
        <w:t>. The arbitrator ought to have considered all the material received by him before he made the</w:t>
      </w:r>
      <w:r>
        <w:rPr>
          <w:spacing w:val="-56"/>
        </w:rPr>
        <w:t xml:space="preserve"> </w:t>
      </w:r>
      <w:r>
        <w:t xml:space="preserve">award on 29-9-2001. Considering the decisions in </w:t>
      </w:r>
      <w:r>
        <w:rPr>
          <w:i/>
        </w:rPr>
        <w:t xml:space="preserve">Hari Om Maheshwari </w:t>
      </w:r>
      <w:r>
        <w:t xml:space="preserve">v. </w:t>
      </w:r>
      <w:r>
        <w:rPr>
          <w:i/>
        </w:rPr>
        <w:t xml:space="preserve">Vinitkumar Parikh </w:t>
      </w:r>
      <w:r>
        <w:t xml:space="preserve">[(2005) 1 SCC 379] and </w:t>
      </w:r>
      <w:r>
        <w:rPr>
          <w:i/>
        </w:rPr>
        <w:t xml:space="preserve">Minmetal Germany GmbH </w:t>
      </w:r>
      <w:r>
        <w:t xml:space="preserve">v. </w:t>
      </w:r>
      <w:r>
        <w:rPr>
          <w:i/>
        </w:rPr>
        <w:t xml:space="preserve">Ferco Steel Ltd. </w:t>
      </w:r>
      <w:r>
        <w:t>[ (1999)</w:t>
      </w:r>
      <w:r>
        <w:rPr>
          <w:spacing w:val="-17"/>
        </w:rPr>
        <w:t xml:space="preserve"> </w:t>
      </w:r>
      <w:r>
        <w:t>1</w:t>
      </w:r>
      <w:r>
        <w:rPr>
          <w:spacing w:val="-17"/>
        </w:rPr>
        <w:t xml:space="preserve"> </w:t>
      </w:r>
      <w:r>
        <w:t>All</w:t>
      </w:r>
      <w:r>
        <w:rPr>
          <w:spacing w:val="-17"/>
        </w:rPr>
        <w:t xml:space="preserve"> </w:t>
      </w:r>
      <w:r>
        <w:t>ER</w:t>
      </w:r>
      <w:r>
        <w:rPr>
          <w:spacing w:val="-16"/>
        </w:rPr>
        <w:t xml:space="preserve"> </w:t>
      </w:r>
      <w:r>
        <w:t>(Comm)</w:t>
      </w:r>
      <w:r>
        <w:rPr>
          <w:spacing w:val="-17"/>
        </w:rPr>
        <w:t xml:space="preserve"> </w:t>
      </w:r>
      <w:r>
        <w:t>315]</w:t>
      </w:r>
      <w:r>
        <w:rPr>
          <w:spacing w:val="-16"/>
        </w:rPr>
        <w:t xml:space="preserve"> </w:t>
      </w:r>
      <w:r>
        <w:t>it</w:t>
      </w:r>
      <w:r>
        <w:rPr>
          <w:spacing w:val="-15"/>
        </w:rPr>
        <w:t xml:space="preserve"> </w:t>
      </w:r>
      <w:r>
        <w:t>is</w:t>
      </w:r>
      <w:r>
        <w:rPr>
          <w:spacing w:val="-16"/>
        </w:rPr>
        <w:t xml:space="preserve"> </w:t>
      </w:r>
      <w:r>
        <w:t>true</w:t>
      </w:r>
      <w:r>
        <w:rPr>
          <w:spacing w:val="-17"/>
        </w:rPr>
        <w:t xml:space="preserve"> </w:t>
      </w:r>
      <w:r>
        <w:t>that</w:t>
      </w:r>
      <w:r>
        <w:rPr>
          <w:spacing w:val="-16"/>
        </w:rPr>
        <w:t xml:space="preserve"> </w:t>
      </w:r>
      <w:r>
        <w:t>where</w:t>
      </w:r>
      <w:r>
        <w:rPr>
          <w:spacing w:val="-17"/>
        </w:rPr>
        <w:t xml:space="preserve"> </w:t>
      </w:r>
      <w:r>
        <w:t>a</w:t>
      </w:r>
      <w:r>
        <w:rPr>
          <w:spacing w:val="-17"/>
        </w:rPr>
        <w:t xml:space="preserve"> </w:t>
      </w:r>
      <w:r>
        <w:t>party is</w:t>
      </w:r>
      <w:r>
        <w:rPr>
          <w:spacing w:val="-12"/>
        </w:rPr>
        <w:t xml:space="preserve"> </w:t>
      </w:r>
      <w:r>
        <w:t>refused</w:t>
      </w:r>
      <w:r>
        <w:rPr>
          <w:spacing w:val="-15"/>
        </w:rPr>
        <w:t xml:space="preserve"> </w:t>
      </w:r>
      <w:r>
        <w:t>an</w:t>
      </w:r>
      <w:r>
        <w:rPr>
          <w:spacing w:val="-12"/>
        </w:rPr>
        <w:t xml:space="preserve"> </w:t>
      </w:r>
      <w:r>
        <w:t>adjournment</w:t>
      </w:r>
      <w:r>
        <w:rPr>
          <w:spacing w:val="-12"/>
        </w:rPr>
        <w:t xml:space="preserve"> </w:t>
      </w:r>
      <w:r>
        <w:t>and</w:t>
      </w:r>
      <w:r>
        <w:rPr>
          <w:spacing w:val="-15"/>
        </w:rPr>
        <w:t xml:space="preserve"> </w:t>
      </w:r>
      <w:r>
        <w:t>where</w:t>
      </w:r>
      <w:r>
        <w:rPr>
          <w:spacing w:val="-15"/>
        </w:rPr>
        <w:t xml:space="preserve"> </w:t>
      </w:r>
      <w:r>
        <w:t>it</w:t>
      </w:r>
      <w:r>
        <w:rPr>
          <w:spacing w:val="-15"/>
        </w:rPr>
        <w:t xml:space="preserve"> </w:t>
      </w:r>
      <w:r>
        <w:t>is</w:t>
      </w:r>
      <w:r>
        <w:rPr>
          <w:spacing w:val="-11"/>
        </w:rPr>
        <w:t xml:space="preserve"> </w:t>
      </w:r>
      <w:r>
        <w:t>not</w:t>
      </w:r>
      <w:r>
        <w:rPr>
          <w:spacing w:val="-13"/>
        </w:rPr>
        <w:t xml:space="preserve"> </w:t>
      </w:r>
      <w:r>
        <w:t>prevented from presenting its case, it cannot, normally, claim violation of natural justice and denial of a fair hearing. However, in the light of the delays,</w:t>
      </w:r>
      <w:r>
        <w:t xml:space="preserve"> some of which</w:t>
      </w:r>
      <w:r>
        <w:rPr>
          <w:spacing w:val="-47"/>
        </w:rPr>
        <w:t xml:space="preserve"> </w:t>
      </w:r>
      <w:r>
        <w:t>were not attributable to HCL's conduct, it was only fair to excuse HCL's lapse in filing the relevant material on time. Therefore, it can be said that HCL did not get a fair hearing and could not effectively present its</w:t>
      </w:r>
      <w:r>
        <w:rPr>
          <w:spacing w:val="-18"/>
        </w:rPr>
        <w:t xml:space="preserve"> </w:t>
      </w:r>
      <w:r>
        <w:t>case.</w:t>
      </w:r>
    </w:p>
    <w:p w:rsidR="00CB197C" w:rsidRDefault="005D0153">
      <w:pPr>
        <w:pStyle w:val="ListParagraph"/>
        <w:numPr>
          <w:ilvl w:val="0"/>
          <w:numId w:val="4"/>
        </w:numPr>
        <w:tabs>
          <w:tab w:val="left" w:pos="2402"/>
        </w:tabs>
        <w:spacing w:before="240"/>
        <w:ind w:right="1100" w:firstLine="0"/>
        <w:jc w:val="both"/>
        <w:rPr>
          <w:sz w:val="28"/>
        </w:rPr>
      </w:pPr>
      <w:r>
        <w:rPr>
          <w:sz w:val="28"/>
        </w:rPr>
        <w:t>For the reasons</w:t>
      </w:r>
      <w:r>
        <w:rPr>
          <w:sz w:val="28"/>
        </w:rPr>
        <w:t xml:space="preserve"> aforesaid, I am of the view that HCL could not effectively present its case before the ICC arbitrator and therefore enforcement of the ICC award should be refused in view </w:t>
      </w:r>
      <w:r>
        <w:rPr>
          <w:spacing w:val="2"/>
          <w:sz w:val="28"/>
        </w:rPr>
        <w:t xml:space="preserve">of </w:t>
      </w:r>
      <w:r>
        <w:rPr>
          <w:sz w:val="28"/>
        </w:rPr>
        <w:t>Section 48(1)(</w:t>
      </w:r>
      <w:r>
        <w:rPr>
          <w:i/>
          <w:sz w:val="28"/>
        </w:rPr>
        <w:t>b</w:t>
      </w:r>
      <w:r>
        <w:rPr>
          <w:sz w:val="28"/>
        </w:rPr>
        <w:t>) of the</w:t>
      </w:r>
      <w:r>
        <w:rPr>
          <w:spacing w:val="-23"/>
          <w:sz w:val="28"/>
        </w:rPr>
        <w:t xml:space="preserve"> </w:t>
      </w:r>
      <w:r>
        <w:rPr>
          <w:sz w:val="28"/>
        </w:rPr>
        <w:t>Act.</w:t>
      </w:r>
      <w:r>
        <w:rPr>
          <w:spacing w:val="-21"/>
          <w:sz w:val="28"/>
        </w:rPr>
        <w:t xml:space="preserve"> </w:t>
      </w:r>
      <w:r>
        <w:rPr>
          <w:sz w:val="28"/>
        </w:rPr>
        <w:t>Accordingly,</w:t>
      </w:r>
      <w:r>
        <w:rPr>
          <w:spacing w:val="-22"/>
          <w:sz w:val="28"/>
        </w:rPr>
        <w:t xml:space="preserve"> </w:t>
      </w:r>
      <w:r>
        <w:rPr>
          <w:sz w:val="28"/>
        </w:rPr>
        <w:t>the</w:t>
      </w:r>
      <w:r>
        <w:rPr>
          <w:spacing w:val="-22"/>
          <w:sz w:val="28"/>
        </w:rPr>
        <w:t xml:space="preserve"> </w:t>
      </w:r>
      <w:r>
        <w:rPr>
          <w:sz w:val="28"/>
        </w:rPr>
        <w:t>judgment</w:t>
      </w:r>
      <w:r>
        <w:rPr>
          <w:spacing w:val="-19"/>
          <w:sz w:val="28"/>
        </w:rPr>
        <w:t xml:space="preserve"> </w:t>
      </w:r>
      <w:r>
        <w:rPr>
          <w:sz w:val="28"/>
        </w:rPr>
        <w:t>of</w:t>
      </w:r>
      <w:r>
        <w:rPr>
          <w:spacing w:val="-22"/>
          <w:sz w:val="28"/>
        </w:rPr>
        <w:t xml:space="preserve"> </w:t>
      </w:r>
      <w:r>
        <w:rPr>
          <w:sz w:val="28"/>
        </w:rPr>
        <w:t>the</w:t>
      </w:r>
      <w:r>
        <w:rPr>
          <w:spacing w:val="-20"/>
          <w:sz w:val="28"/>
        </w:rPr>
        <w:t xml:space="preserve"> </w:t>
      </w:r>
      <w:r>
        <w:rPr>
          <w:sz w:val="28"/>
        </w:rPr>
        <w:t>Division</w:t>
      </w:r>
      <w:r>
        <w:rPr>
          <w:spacing w:val="-22"/>
          <w:sz w:val="28"/>
        </w:rPr>
        <w:t xml:space="preserve"> </w:t>
      </w:r>
      <w:r>
        <w:rPr>
          <w:sz w:val="28"/>
        </w:rPr>
        <w:t>Bench and also the judgment of the learned Single Judge of the Calcutta High Court must be set aside and the matter be remitted back to the ICC arbitrator for fresh disposal of the arbitral proceedings in accordance with law after giving fair and reasonabl</w:t>
      </w:r>
      <w:r>
        <w:rPr>
          <w:sz w:val="28"/>
        </w:rPr>
        <w:t>e opportunity to both the parties to present their cases before him. In view of the fact that I have set aside the award of the ICC arbitrator on the ground that HCL was unable to effectively present its case before the ICC arbitrator, in compliance with S</w:t>
      </w:r>
      <w:r>
        <w:rPr>
          <w:sz w:val="28"/>
        </w:rPr>
        <w:t>ection 48(1)(</w:t>
      </w:r>
      <w:r>
        <w:rPr>
          <w:i/>
          <w:sz w:val="28"/>
        </w:rPr>
        <w:t>b</w:t>
      </w:r>
      <w:r>
        <w:rPr>
          <w:sz w:val="28"/>
        </w:rPr>
        <w:t>) of the Act, I direct</w:t>
      </w:r>
      <w:r>
        <w:rPr>
          <w:spacing w:val="-15"/>
          <w:sz w:val="28"/>
        </w:rPr>
        <w:t xml:space="preserve"> </w:t>
      </w:r>
      <w:r>
        <w:rPr>
          <w:sz w:val="28"/>
        </w:rPr>
        <w:t>the</w:t>
      </w:r>
    </w:p>
    <w:p w:rsidR="00CB197C" w:rsidRDefault="00CB197C">
      <w:pPr>
        <w:jc w:val="both"/>
        <w:rPr>
          <w:sz w:val="28"/>
        </w:rPr>
        <w:sectPr w:rsidR="00CB197C">
          <w:pgSz w:w="11910" w:h="16840"/>
          <w:pgMar w:top="1340" w:right="1280" w:bottom="1200" w:left="940" w:header="0" w:footer="1000" w:gutter="0"/>
          <w:cols w:space="720"/>
        </w:sectPr>
      </w:pPr>
    </w:p>
    <w:p w:rsidR="00CB197C" w:rsidRDefault="005D0153">
      <w:pPr>
        <w:pStyle w:val="BodyText"/>
        <w:spacing w:before="81"/>
        <w:ind w:right="1105"/>
      </w:pPr>
      <w:r>
        <w:t>ICC</w:t>
      </w:r>
      <w:r>
        <w:rPr>
          <w:spacing w:val="-16"/>
        </w:rPr>
        <w:t xml:space="preserve"> </w:t>
      </w:r>
      <w:r>
        <w:t>arbitrator</w:t>
      </w:r>
      <w:r>
        <w:rPr>
          <w:spacing w:val="-19"/>
        </w:rPr>
        <w:t xml:space="preserve"> </w:t>
      </w:r>
      <w:r>
        <w:t>to</w:t>
      </w:r>
      <w:r>
        <w:rPr>
          <w:spacing w:val="-17"/>
        </w:rPr>
        <w:t xml:space="preserve"> </w:t>
      </w:r>
      <w:r>
        <w:t>pass</w:t>
      </w:r>
      <w:r>
        <w:rPr>
          <w:spacing w:val="-16"/>
        </w:rPr>
        <w:t xml:space="preserve"> </w:t>
      </w:r>
      <w:r>
        <w:t>a</w:t>
      </w:r>
      <w:r>
        <w:rPr>
          <w:spacing w:val="-18"/>
        </w:rPr>
        <w:t xml:space="preserve"> </w:t>
      </w:r>
      <w:r>
        <w:t>fresh</w:t>
      </w:r>
      <w:r>
        <w:rPr>
          <w:spacing w:val="-17"/>
        </w:rPr>
        <w:t xml:space="preserve"> </w:t>
      </w:r>
      <w:r>
        <w:t>award</w:t>
      </w:r>
      <w:r>
        <w:rPr>
          <w:spacing w:val="-19"/>
        </w:rPr>
        <w:t xml:space="preserve"> </w:t>
      </w:r>
      <w:r>
        <w:t>within</w:t>
      </w:r>
      <w:r>
        <w:rPr>
          <w:spacing w:val="-17"/>
        </w:rPr>
        <w:t xml:space="preserve"> </w:t>
      </w:r>
      <w:r>
        <w:t>three</w:t>
      </w:r>
      <w:r>
        <w:rPr>
          <w:spacing w:val="-19"/>
        </w:rPr>
        <w:t xml:space="preserve"> </w:t>
      </w:r>
      <w:r>
        <w:t>months from the date of commencement of the fresh arbitral proceedings.”</w:t>
      </w:r>
    </w:p>
    <w:p w:rsidR="00CB197C" w:rsidRDefault="00CB197C">
      <w:pPr>
        <w:pStyle w:val="BodyText"/>
        <w:ind w:left="0"/>
        <w:jc w:val="left"/>
      </w:pPr>
    </w:p>
    <w:p w:rsidR="00CB197C" w:rsidRDefault="005D0153">
      <w:pPr>
        <w:pStyle w:val="ListParagraph"/>
        <w:numPr>
          <w:ilvl w:val="0"/>
          <w:numId w:val="6"/>
        </w:numPr>
        <w:tabs>
          <w:tab w:val="left" w:pos="784"/>
        </w:tabs>
        <w:spacing w:before="1" w:line="480" w:lineRule="auto"/>
        <w:ind w:right="119" w:hanging="425"/>
        <w:jc w:val="both"/>
        <w:rPr>
          <w:sz w:val="28"/>
        </w:rPr>
      </w:pPr>
      <w:r>
        <w:rPr>
          <w:sz w:val="28"/>
        </w:rPr>
        <w:t xml:space="preserve">The law on the subject matter of Section 48(1)(b) of the Arbitration Act </w:t>
      </w:r>
      <w:r>
        <w:rPr>
          <w:sz w:val="28"/>
        </w:rPr>
        <w:t xml:space="preserve">has been laid down in a recent judgment of this Court in </w:t>
      </w:r>
      <w:r>
        <w:rPr>
          <w:b/>
          <w:sz w:val="28"/>
        </w:rPr>
        <w:t xml:space="preserve">Vijay Karia </w:t>
      </w:r>
      <w:r>
        <w:rPr>
          <w:sz w:val="28"/>
        </w:rPr>
        <w:t>(supra). In paragraph 21 of the aforesaid judgment, this Court stated that</w:t>
      </w:r>
      <w:r>
        <w:rPr>
          <w:spacing w:val="-20"/>
          <w:sz w:val="28"/>
        </w:rPr>
        <w:t xml:space="preserve"> </w:t>
      </w:r>
      <w:r>
        <w:rPr>
          <w:sz w:val="28"/>
        </w:rPr>
        <w:t>it</w:t>
      </w:r>
      <w:r>
        <w:rPr>
          <w:spacing w:val="-20"/>
          <w:sz w:val="28"/>
        </w:rPr>
        <w:t xml:space="preserve"> </w:t>
      </w:r>
      <w:r>
        <w:rPr>
          <w:sz w:val="28"/>
        </w:rPr>
        <w:t>was</w:t>
      </w:r>
      <w:r>
        <w:rPr>
          <w:spacing w:val="-17"/>
          <w:sz w:val="28"/>
        </w:rPr>
        <w:t xml:space="preserve"> </w:t>
      </w:r>
      <w:r>
        <w:rPr>
          <w:sz w:val="28"/>
        </w:rPr>
        <w:t>important</w:t>
      </w:r>
      <w:r>
        <w:rPr>
          <w:spacing w:val="-19"/>
          <w:sz w:val="28"/>
        </w:rPr>
        <w:t xml:space="preserve"> </w:t>
      </w:r>
      <w:r>
        <w:rPr>
          <w:sz w:val="28"/>
        </w:rPr>
        <w:t>to</w:t>
      </w:r>
      <w:r>
        <w:rPr>
          <w:spacing w:val="-18"/>
          <w:sz w:val="28"/>
        </w:rPr>
        <w:t xml:space="preserve"> </w:t>
      </w:r>
      <w:r>
        <w:rPr>
          <w:sz w:val="28"/>
        </w:rPr>
        <w:t>note</w:t>
      </w:r>
      <w:r>
        <w:rPr>
          <w:spacing w:val="-21"/>
          <w:sz w:val="28"/>
        </w:rPr>
        <w:t xml:space="preserve"> </w:t>
      </w:r>
      <w:r>
        <w:rPr>
          <w:sz w:val="28"/>
        </w:rPr>
        <w:t>that</w:t>
      </w:r>
      <w:r>
        <w:rPr>
          <w:spacing w:val="-20"/>
          <w:sz w:val="28"/>
        </w:rPr>
        <w:t xml:space="preserve"> </w:t>
      </w:r>
      <w:r>
        <w:rPr>
          <w:sz w:val="28"/>
        </w:rPr>
        <w:t>no</w:t>
      </w:r>
      <w:r>
        <w:rPr>
          <w:spacing w:val="-20"/>
          <w:sz w:val="28"/>
        </w:rPr>
        <w:t xml:space="preserve"> </w:t>
      </w:r>
      <w:r>
        <w:rPr>
          <w:sz w:val="28"/>
        </w:rPr>
        <w:t>challenge</w:t>
      </w:r>
      <w:r>
        <w:rPr>
          <w:spacing w:val="-19"/>
          <w:sz w:val="28"/>
        </w:rPr>
        <w:t xml:space="preserve"> </w:t>
      </w:r>
      <w:r>
        <w:rPr>
          <w:sz w:val="28"/>
        </w:rPr>
        <w:t>was</w:t>
      </w:r>
      <w:r>
        <w:rPr>
          <w:spacing w:val="-20"/>
          <w:sz w:val="28"/>
        </w:rPr>
        <w:t xml:space="preserve"> </w:t>
      </w:r>
      <w:r>
        <w:rPr>
          <w:sz w:val="28"/>
        </w:rPr>
        <w:t>made</w:t>
      </w:r>
      <w:r>
        <w:rPr>
          <w:spacing w:val="-21"/>
          <w:sz w:val="28"/>
        </w:rPr>
        <w:t xml:space="preserve"> </w:t>
      </w:r>
      <w:r>
        <w:rPr>
          <w:sz w:val="28"/>
        </w:rPr>
        <w:t>to</w:t>
      </w:r>
      <w:r>
        <w:rPr>
          <w:spacing w:val="-21"/>
          <w:sz w:val="28"/>
        </w:rPr>
        <w:t xml:space="preserve"> </w:t>
      </w:r>
      <w:r>
        <w:rPr>
          <w:sz w:val="28"/>
        </w:rPr>
        <w:t>the</w:t>
      </w:r>
      <w:r>
        <w:rPr>
          <w:spacing w:val="-18"/>
          <w:sz w:val="28"/>
        </w:rPr>
        <w:t xml:space="preserve"> </w:t>
      </w:r>
      <w:r>
        <w:rPr>
          <w:sz w:val="28"/>
        </w:rPr>
        <w:t>aforesaid award under the English arbitration law, though available, just as in the facts of the present case. This Court then set out the parameters of a Section 48 challenge which reaches this Court as</w:t>
      </w:r>
      <w:r>
        <w:rPr>
          <w:spacing w:val="-13"/>
          <w:sz w:val="28"/>
        </w:rPr>
        <w:t xml:space="preserve"> </w:t>
      </w:r>
      <w:r>
        <w:rPr>
          <w:sz w:val="28"/>
        </w:rPr>
        <w:t>follows:</w:t>
      </w:r>
    </w:p>
    <w:p w:rsidR="00CB197C" w:rsidRDefault="005D0153">
      <w:pPr>
        <w:pStyle w:val="BodyText"/>
        <w:ind w:left="1633" w:right="1243"/>
      </w:pPr>
      <w:r>
        <w:t>“</w:t>
      </w:r>
      <w:r>
        <w:rPr>
          <w:b/>
        </w:rPr>
        <w:t xml:space="preserve">24. </w:t>
      </w:r>
      <w:r>
        <w:t>Before referring to the wide ranging a</w:t>
      </w:r>
      <w:r>
        <w:t xml:space="preserve">rguments on both sides, it is important to emphasise that, unlike Section 37 of the Arbitration Act, which is contained in Part I of the said Act, and which provides an appeal against either </w:t>
      </w:r>
      <w:r>
        <w:rPr>
          <w:i/>
        </w:rPr>
        <w:t xml:space="preserve">setting aside </w:t>
      </w:r>
      <w:r>
        <w:t xml:space="preserve">or </w:t>
      </w:r>
      <w:r>
        <w:rPr>
          <w:i/>
        </w:rPr>
        <w:t xml:space="preserve">refusing to set aside </w:t>
      </w:r>
      <w:r>
        <w:t>a ‘domestic’</w:t>
      </w:r>
      <w:r>
        <w:rPr>
          <w:spacing w:val="-10"/>
        </w:rPr>
        <w:t xml:space="preserve"> </w:t>
      </w:r>
      <w:r>
        <w:t>arbitration</w:t>
      </w:r>
      <w:r>
        <w:rPr>
          <w:spacing w:val="-8"/>
        </w:rPr>
        <w:t xml:space="preserve"> </w:t>
      </w:r>
      <w:r>
        <w:t>a</w:t>
      </w:r>
      <w:r>
        <w:t>ward,</w:t>
      </w:r>
      <w:r>
        <w:rPr>
          <w:spacing w:val="-10"/>
        </w:rPr>
        <w:t xml:space="preserve"> </w:t>
      </w:r>
      <w:r>
        <w:t>the</w:t>
      </w:r>
      <w:r>
        <w:rPr>
          <w:spacing w:val="-10"/>
        </w:rPr>
        <w:t xml:space="preserve"> </w:t>
      </w:r>
      <w:r>
        <w:t>legislative</w:t>
      </w:r>
      <w:r>
        <w:rPr>
          <w:spacing w:val="-9"/>
        </w:rPr>
        <w:t xml:space="preserve"> </w:t>
      </w:r>
      <w:r>
        <w:t>policy</w:t>
      </w:r>
      <w:r>
        <w:rPr>
          <w:spacing w:val="-9"/>
        </w:rPr>
        <w:t xml:space="preserve"> </w:t>
      </w:r>
      <w:r>
        <w:t>so</w:t>
      </w:r>
      <w:r>
        <w:rPr>
          <w:spacing w:val="-10"/>
        </w:rPr>
        <w:t xml:space="preserve"> </w:t>
      </w:r>
      <w:r>
        <w:t xml:space="preserve">far as recognition and enforcement of foreign awards is that an appeal is provided against a judgment refusing to recognise and enforce a foreign award but </w:t>
      </w:r>
      <w:r>
        <w:rPr>
          <w:u w:val="thick"/>
        </w:rPr>
        <w:t>not</w:t>
      </w:r>
      <w:r>
        <w:t xml:space="preserve"> the other way around (i.e. an order recognising and enforcing an</w:t>
      </w:r>
      <w:r>
        <w:t xml:space="preserve"> award). This is because the policy of the legislature is that there ought to be only one bite at the cherry in a case where objections are made to the foreign award on the extremely narrow grounds contained</w:t>
      </w:r>
      <w:r>
        <w:rPr>
          <w:spacing w:val="-10"/>
        </w:rPr>
        <w:t xml:space="preserve"> </w:t>
      </w:r>
      <w:r>
        <w:t>in</w:t>
      </w:r>
      <w:r>
        <w:rPr>
          <w:spacing w:val="-10"/>
        </w:rPr>
        <w:t xml:space="preserve"> </w:t>
      </w:r>
      <w:r>
        <w:t>Section</w:t>
      </w:r>
      <w:r>
        <w:rPr>
          <w:spacing w:val="-10"/>
        </w:rPr>
        <w:t xml:space="preserve"> </w:t>
      </w:r>
      <w:r>
        <w:t>48</w:t>
      </w:r>
      <w:r>
        <w:rPr>
          <w:spacing w:val="-10"/>
        </w:rPr>
        <w:t xml:space="preserve"> </w:t>
      </w:r>
      <w:r>
        <w:t>of</w:t>
      </w:r>
      <w:r>
        <w:rPr>
          <w:spacing w:val="-11"/>
        </w:rPr>
        <w:t xml:space="preserve"> </w:t>
      </w:r>
      <w:r>
        <w:t>the</w:t>
      </w:r>
      <w:r>
        <w:rPr>
          <w:spacing w:val="-12"/>
        </w:rPr>
        <w:t xml:space="preserve"> </w:t>
      </w:r>
      <w:r>
        <w:t>Act</w:t>
      </w:r>
      <w:r>
        <w:rPr>
          <w:spacing w:val="-9"/>
        </w:rPr>
        <w:t xml:space="preserve"> </w:t>
      </w:r>
      <w:r>
        <w:t>and</w:t>
      </w:r>
      <w:r>
        <w:rPr>
          <w:spacing w:val="-12"/>
        </w:rPr>
        <w:t xml:space="preserve"> </w:t>
      </w:r>
      <w:r>
        <w:t>which</w:t>
      </w:r>
      <w:r>
        <w:rPr>
          <w:spacing w:val="-10"/>
        </w:rPr>
        <w:t xml:space="preserve"> </w:t>
      </w:r>
      <w:r>
        <w:t>have</w:t>
      </w:r>
      <w:r>
        <w:rPr>
          <w:spacing w:val="-12"/>
        </w:rPr>
        <w:t xml:space="preserve"> </w:t>
      </w:r>
      <w:r>
        <w:t>been rej</w:t>
      </w:r>
      <w:r>
        <w:t>ected. This is in consonance with the fact that India is</w:t>
      </w:r>
      <w:r>
        <w:rPr>
          <w:spacing w:val="-9"/>
        </w:rPr>
        <w:t xml:space="preserve"> </w:t>
      </w:r>
      <w:r>
        <w:t>a</w:t>
      </w:r>
      <w:r>
        <w:rPr>
          <w:spacing w:val="-11"/>
        </w:rPr>
        <w:t xml:space="preserve"> </w:t>
      </w:r>
      <w:r>
        <w:t>signatory</w:t>
      </w:r>
      <w:r>
        <w:rPr>
          <w:spacing w:val="-8"/>
        </w:rPr>
        <w:t xml:space="preserve"> </w:t>
      </w:r>
      <w:r>
        <w:t>to</w:t>
      </w:r>
      <w:r>
        <w:rPr>
          <w:spacing w:val="-11"/>
        </w:rPr>
        <w:t xml:space="preserve"> </w:t>
      </w:r>
      <w:r>
        <w:t>the</w:t>
      </w:r>
      <w:r>
        <w:rPr>
          <w:spacing w:val="-11"/>
        </w:rPr>
        <w:t xml:space="preserve"> </w:t>
      </w:r>
      <w:r>
        <w:t>Convention</w:t>
      </w:r>
      <w:r>
        <w:rPr>
          <w:spacing w:val="-9"/>
        </w:rPr>
        <w:t xml:space="preserve"> </w:t>
      </w:r>
      <w:r>
        <w:t>on</w:t>
      </w:r>
      <w:r>
        <w:rPr>
          <w:spacing w:val="-12"/>
        </w:rPr>
        <w:t xml:space="preserve"> </w:t>
      </w:r>
      <w:r>
        <w:t>the</w:t>
      </w:r>
      <w:r>
        <w:rPr>
          <w:spacing w:val="-11"/>
        </w:rPr>
        <w:t xml:space="preserve"> </w:t>
      </w:r>
      <w:r>
        <w:t>Recognition</w:t>
      </w:r>
      <w:r>
        <w:rPr>
          <w:spacing w:val="-9"/>
        </w:rPr>
        <w:t xml:space="preserve"> </w:t>
      </w:r>
      <w:r>
        <w:t>and Enforcement of Foreign Arbitral Awards, 1958 (hereinafter referred to as “New York Convention”) and intends - through this legislation - to ensure</w:t>
      </w:r>
      <w:r>
        <w:t xml:space="preserve"> that a person who belongs to a Convention country, and</w:t>
      </w:r>
      <w:r>
        <w:rPr>
          <w:spacing w:val="-41"/>
        </w:rPr>
        <w:t xml:space="preserve"> </w:t>
      </w:r>
      <w:r>
        <w:t>who, in</w:t>
      </w:r>
      <w:r>
        <w:rPr>
          <w:spacing w:val="-12"/>
        </w:rPr>
        <w:t xml:space="preserve"> </w:t>
      </w:r>
      <w:r>
        <w:t>most</w:t>
      </w:r>
      <w:r>
        <w:rPr>
          <w:spacing w:val="-13"/>
        </w:rPr>
        <w:t xml:space="preserve"> </w:t>
      </w:r>
      <w:r>
        <w:t>cases,</w:t>
      </w:r>
      <w:r>
        <w:rPr>
          <w:spacing w:val="-11"/>
        </w:rPr>
        <w:t xml:space="preserve"> </w:t>
      </w:r>
      <w:r>
        <w:t>has</w:t>
      </w:r>
      <w:r>
        <w:rPr>
          <w:spacing w:val="-13"/>
        </w:rPr>
        <w:t xml:space="preserve"> </w:t>
      </w:r>
      <w:r>
        <w:t>gone</w:t>
      </w:r>
      <w:r>
        <w:rPr>
          <w:spacing w:val="-12"/>
        </w:rPr>
        <w:t xml:space="preserve"> </w:t>
      </w:r>
      <w:r>
        <w:t>through</w:t>
      </w:r>
      <w:r>
        <w:rPr>
          <w:spacing w:val="-14"/>
        </w:rPr>
        <w:t xml:space="preserve"> </w:t>
      </w:r>
      <w:r>
        <w:t>a</w:t>
      </w:r>
      <w:r>
        <w:rPr>
          <w:spacing w:val="-14"/>
        </w:rPr>
        <w:t xml:space="preserve"> </w:t>
      </w:r>
      <w:r>
        <w:t>challenge</w:t>
      </w:r>
      <w:r>
        <w:rPr>
          <w:spacing w:val="-12"/>
        </w:rPr>
        <w:t xml:space="preserve"> </w:t>
      </w:r>
      <w:r>
        <w:t>procedure to the said award in the country of its origin, must then be able to get such award recognised and enforced in India</w:t>
      </w:r>
      <w:r>
        <w:rPr>
          <w:spacing w:val="16"/>
        </w:rPr>
        <w:t xml:space="preserve"> </w:t>
      </w:r>
      <w:r>
        <w:t>as</w:t>
      </w:r>
      <w:r>
        <w:rPr>
          <w:spacing w:val="15"/>
        </w:rPr>
        <w:t xml:space="preserve"> </w:t>
      </w:r>
      <w:r>
        <w:t>soon</w:t>
      </w:r>
      <w:r>
        <w:rPr>
          <w:spacing w:val="14"/>
        </w:rPr>
        <w:t xml:space="preserve"> </w:t>
      </w:r>
      <w:r>
        <w:t>as</w:t>
      </w:r>
      <w:r>
        <w:rPr>
          <w:spacing w:val="18"/>
        </w:rPr>
        <w:t xml:space="preserve"> </w:t>
      </w:r>
      <w:r>
        <w:t>possible.</w:t>
      </w:r>
      <w:r>
        <w:rPr>
          <w:spacing w:val="15"/>
        </w:rPr>
        <w:t xml:space="preserve"> </w:t>
      </w:r>
      <w:r>
        <w:t>This</w:t>
      </w:r>
      <w:r>
        <w:rPr>
          <w:spacing w:val="15"/>
        </w:rPr>
        <w:t xml:space="preserve"> </w:t>
      </w:r>
      <w:r>
        <w:t>is</w:t>
      </w:r>
      <w:r>
        <w:rPr>
          <w:spacing w:val="16"/>
        </w:rPr>
        <w:t xml:space="preserve"> </w:t>
      </w:r>
      <w:r>
        <w:t>so</w:t>
      </w:r>
      <w:r>
        <w:rPr>
          <w:spacing w:val="16"/>
        </w:rPr>
        <w:t xml:space="preserve"> </w:t>
      </w:r>
      <w:r>
        <w:t>that</w:t>
      </w:r>
      <w:r>
        <w:rPr>
          <w:spacing w:val="15"/>
        </w:rPr>
        <w:t xml:space="preserve"> </w:t>
      </w:r>
      <w:r>
        <w:t>such</w:t>
      </w:r>
      <w:r>
        <w:rPr>
          <w:spacing w:val="16"/>
        </w:rPr>
        <w:t xml:space="preserve"> </w:t>
      </w:r>
      <w:r>
        <w:t>person</w:t>
      </w:r>
    </w:p>
    <w:p w:rsidR="00CB197C" w:rsidRDefault="00CB197C">
      <w:pPr>
        <w:sectPr w:rsidR="00CB197C">
          <w:pgSz w:w="11910" w:h="16840"/>
          <w:pgMar w:top="1340" w:right="1280" w:bottom="1200" w:left="940" w:header="0" w:footer="1000" w:gutter="0"/>
          <w:cols w:space="720"/>
        </w:sectPr>
      </w:pPr>
    </w:p>
    <w:p w:rsidR="00CB197C" w:rsidRDefault="005D0153">
      <w:pPr>
        <w:pStyle w:val="BodyText"/>
        <w:spacing w:before="81"/>
        <w:ind w:left="1633" w:right="1244"/>
      </w:pPr>
      <w:r>
        <w:t>may enjoy the fruits of an award which has been challenged and which challenge has been turned</w:t>
      </w:r>
      <w:r>
        <w:rPr>
          <w:spacing w:val="-27"/>
        </w:rPr>
        <w:t xml:space="preserve"> </w:t>
      </w:r>
      <w:r>
        <w:t xml:space="preserve">down in the country of its origin, subject to grounds to resist enforcement being made out under Section 48 of the </w:t>
      </w:r>
      <w:r>
        <w:t>Arbitration Act. Bearing this in mind, it is important to remember that the Supreme Court’s jurisdiction under Article 136 should not be used to circumvent the legislative policy so contained. We are saying this because this matter has been argued for seve</w:t>
      </w:r>
      <w:r>
        <w:t>ral days before us as if it was a first appeal from a judgment recognising and enforcing a foreign award. Given the restricted parameters of Article 136, it is important to note that in cases like the present - where no appeal is granted against a judgment</w:t>
      </w:r>
      <w:r>
        <w:t xml:space="preserve"> which recognises and enforces a foreign award - this Court should be very slow in interfering with such judgments, and should entertain an appeal only with a view to settle the law if some new or unique point is raised which has not</w:t>
      </w:r>
      <w:r>
        <w:rPr>
          <w:spacing w:val="-29"/>
        </w:rPr>
        <w:t xml:space="preserve"> </w:t>
      </w:r>
      <w:r>
        <w:t>been answered by the S</w:t>
      </w:r>
      <w:r>
        <w:t>upreme Court before, so that the Supreme Court judgment may then be used to guide the course of future litigation in this regard. Also, it would only be in a very exceptional case of a blatant disregard of Section 48 of the Arbitration Act that the Supreme</w:t>
      </w:r>
      <w:r>
        <w:t xml:space="preserve"> Court would interfere with a judgment which recognises and enforces a foreign award however inelegantly drafted the judgment may be. With these prefatory remarks we may now go on to the submissions of</w:t>
      </w:r>
      <w:r>
        <w:rPr>
          <w:spacing w:val="-5"/>
        </w:rPr>
        <w:t xml:space="preserve"> </w:t>
      </w:r>
      <w:r>
        <w:t>counsel.”</w:t>
      </w:r>
    </w:p>
    <w:p w:rsidR="00CB197C" w:rsidRDefault="005D0153">
      <w:pPr>
        <w:spacing w:before="242" w:line="480" w:lineRule="auto"/>
        <w:ind w:left="783" w:right="109"/>
        <w:jc w:val="both"/>
        <w:rPr>
          <w:sz w:val="28"/>
        </w:rPr>
      </w:pPr>
      <w:r>
        <w:rPr>
          <w:sz w:val="28"/>
        </w:rPr>
        <w:t>The</w:t>
      </w:r>
      <w:r>
        <w:rPr>
          <w:spacing w:val="-22"/>
          <w:sz w:val="28"/>
        </w:rPr>
        <w:t xml:space="preserve"> </w:t>
      </w:r>
      <w:r>
        <w:rPr>
          <w:sz w:val="28"/>
        </w:rPr>
        <w:t>Court</w:t>
      </w:r>
      <w:r>
        <w:rPr>
          <w:spacing w:val="-21"/>
          <w:sz w:val="28"/>
        </w:rPr>
        <w:t xml:space="preserve"> </w:t>
      </w:r>
      <w:r>
        <w:rPr>
          <w:sz w:val="28"/>
        </w:rPr>
        <w:t>then</w:t>
      </w:r>
      <w:r>
        <w:rPr>
          <w:spacing w:val="-21"/>
          <w:sz w:val="28"/>
        </w:rPr>
        <w:t xml:space="preserve"> </w:t>
      </w:r>
      <w:r>
        <w:rPr>
          <w:sz w:val="28"/>
        </w:rPr>
        <w:t>went</w:t>
      </w:r>
      <w:r>
        <w:rPr>
          <w:spacing w:val="-18"/>
          <w:sz w:val="28"/>
        </w:rPr>
        <w:t xml:space="preserve"> </w:t>
      </w:r>
      <w:r>
        <w:rPr>
          <w:sz w:val="28"/>
        </w:rPr>
        <w:t>on</w:t>
      </w:r>
      <w:r>
        <w:rPr>
          <w:spacing w:val="-21"/>
          <w:sz w:val="28"/>
        </w:rPr>
        <w:t xml:space="preserve"> </w:t>
      </w:r>
      <w:r>
        <w:rPr>
          <w:sz w:val="28"/>
        </w:rPr>
        <w:t>to</w:t>
      </w:r>
      <w:r>
        <w:rPr>
          <w:spacing w:val="-19"/>
          <w:sz w:val="28"/>
        </w:rPr>
        <w:t xml:space="preserve"> </w:t>
      </w:r>
      <w:r>
        <w:rPr>
          <w:sz w:val="28"/>
        </w:rPr>
        <w:t>refer</w:t>
      </w:r>
      <w:r>
        <w:rPr>
          <w:spacing w:val="-19"/>
          <w:sz w:val="28"/>
        </w:rPr>
        <w:t xml:space="preserve"> </w:t>
      </w:r>
      <w:r>
        <w:rPr>
          <w:sz w:val="28"/>
        </w:rPr>
        <w:t>to</w:t>
      </w:r>
      <w:r>
        <w:rPr>
          <w:spacing w:val="-21"/>
          <w:sz w:val="28"/>
        </w:rPr>
        <w:t xml:space="preserve"> </w:t>
      </w:r>
      <w:r>
        <w:rPr>
          <w:b/>
          <w:sz w:val="28"/>
        </w:rPr>
        <w:t>Minmetals</w:t>
      </w:r>
      <w:r>
        <w:rPr>
          <w:b/>
          <w:spacing w:val="-22"/>
          <w:sz w:val="28"/>
        </w:rPr>
        <w:t xml:space="preserve"> </w:t>
      </w:r>
      <w:r>
        <w:rPr>
          <w:b/>
          <w:sz w:val="28"/>
        </w:rPr>
        <w:t>Germany</w:t>
      </w:r>
      <w:r>
        <w:rPr>
          <w:b/>
          <w:spacing w:val="-19"/>
          <w:sz w:val="28"/>
        </w:rPr>
        <w:t xml:space="preserve"> </w:t>
      </w:r>
      <w:r>
        <w:rPr>
          <w:b/>
          <w:sz w:val="28"/>
        </w:rPr>
        <w:t>GmbH</w:t>
      </w:r>
      <w:r>
        <w:rPr>
          <w:b/>
          <w:spacing w:val="-17"/>
          <w:sz w:val="28"/>
        </w:rPr>
        <w:t xml:space="preserve"> </w:t>
      </w:r>
      <w:r>
        <w:rPr>
          <w:b/>
          <w:sz w:val="28"/>
        </w:rPr>
        <w:t>v.</w:t>
      </w:r>
      <w:r>
        <w:rPr>
          <w:b/>
          <w:spacing w:val="-21"/>
          <w:sz w:val="28"/>
        </w:rPr>
        <w:t xml:space="preserve"> </w:t>
      </w:r>
      <w:r>
        <w:rPr>
          <w:b/>
          <w:sz w:val="28"/>
        </w:rPr>
        <w:t xml:space="preserve">Ferco Steel Ltd. </w:t>
      </w:r>
      <w:r>
        <w:rPr>
          <w:sz w:val="28"/>
        </w:rPr>
        <w:t xml:space="preserve">(1999) C.L.C. 647 in paragraph 59, and </w:t>
      </w:r>
      <w:r>
        <w:rPr>
          <w:b/>
          <w:sz w:val="28"/>
        </w:rPr>
        <w:t xml:space="preserve">Jorf Lasfar Energy Co. v. AMCI Export Corp. </w:t>
      </w:r>
      <w:r>
        <w:rPr>
          <w:sz w:val="28"/>
        </w:rPr>
        <w:t>2008 WL 1228930 in paragraph 61 as follows:</w:t>
      </w:r>
    </w:p>
    <w:p w:rsidR="00CB197C" w:rsidRDefault="005D0153">
      <w:pPr>
        <w:spacing w:before="240"/>
        <w:ind w:left="1633" w:right="1100" w:firstLine="79"/>
        <w:jc w:val="both"/>
        <w:rPr>
          <w:sz w:val="28"/>
        </w:rPr>
      </w:pPr>
      <w:r>
        <w:rPr>
          <w:sz w:val="28"/>
        </w:rPr>
        <w:t>“</w:t>
      </w:r>
      <w:r>
        <w:rPr>
          <w:b/>
          <w:sz w:val="28"/>
        </w:rPr>
        <w:t xml:space="preserve">59. </w:t>
      </w:r>
      <w:r>
        <w:rPr>
          <w:sz w:val="28"/>
        </w:rPr>
        <w:t>The English judgments advocate applying the test of a person being prevented from presenting its case by matters outside his control. This was done in</w:t>
      </w:r>
      <w:r>
        <w:rPr>
          <w:spacing w:val="-39"/>
          <w:sz w:val="28"/>
        </w:rPr>
        <w:t xml:space="preserve"> </w:t>
      </w:r>
      <w:r>
        <w:rPr>
          <w:b/>
          <w:sz w:val="28"/>
        </w:rPr>
        <w:t xml:space="preserve">Minmetals Germany GmbH v. Ferco Steel Ltd. </w:t>
      </w:r>
      <w:r>
        <w:rPr>
          <w:sz w:val="28"/>
        </w:rPr>
        <w:t>(1999) C.L.C. 647 as</w:t>
      </w:r>
      <w:r>
        <w:rPr>
          <w:spacing w:val="-2"/>
          <w:sz w:val="28"/>
        </w:rPr>
        <w:t xml:space="preserve"> </w:t>
      </w:r>
      <w:r>
        <w:rPr>
          <w:sz w:val="28"/>
        </w:rPr>
        <w:t>follows:</w:t>
      </w:r>
    </w:p>
    <w:p w:rsidR="00CB197C" w:rsidRDefault="00CB197C">
      <w:pPr>
        <w:jc w:val="both"/>
        <w:rPr>
          <w:sz w:val="28"/>
        </w:rPr>
        <w:sectPr w:rsidR="00CB197C">
          <w:pgSz w:w="11910" w:h="16840"/>
          <w:pgMar w:top="1340" w:right="1280" w:bottom="1200" w:left="940" w:header="0" w:footer="1000" w:gutter="0"/>
          <w:cols w:space="720"/>
        </w:sectPr>
      </w:pPr>
    </w:p>
    <w:p w:rsidR="00CB197C" w:rsidRDefault="005D0153">
      <w:pPr>
        <w:pStyle w:val="BodyText"/>
        <w:spacing w:before="81"/>
        <w:ind w:left="2202" w:right="1099"/>
      </w:pPr>
      <w:r>
        <w:t>“In my judgmen</w:t>
      </w:r>
      <w:r>
        <w:t xml:space="preserve">t, the inability to present a case to arbitrators within s.103(2)(c) contemplates at least that the enforcee has been prevented from presenting his case by matters outside his control. This will normally cover the case where the procedure adopted has been </w:t>
      </w:r>
      <w:r>
        <w:t>operated in a manner contrary to the rules of natural justice. Where, however,</w:t>
      </w:r>
      <w:r>
        <w:rPr>
          <w:spacing w:val="-14"/>
        </w:rPr>
        <w:t xml:space="preserve"> </w:t>
      </w:r>
      <w:r>
        <w:t>the</w:t>
      </w:r>
      <w:r>
        <w:rPr>
          <w:spacing w:val="-15"/>
        </w:rPr>
        <w:t xml:space="preserve"> </w:t>
      </w:r>
      <w:r>
        <w:t>enforcee</w:t>
      </w:r>
      <w:r>
        <w:rPr>
          <w:spacing w:val="-12"/>
        </w:rPr>
        <w:t xml:space="preserve"> </w:t>
      </w:r>
      <w:r>
        <w:t>has,</w:t>
      </w:r>
      <w:r>
        <w:rPr>
          <w:spacing w:val="-13"/>
        </w:rPr>
        <w:t xml:space="preserve"> </w:t>
      </w:r>
      <w:r>
        <w:t>due</w:t>
      </w:r>
      <w:r>
        <w:rPr>
          <w:spacing w:val="-15"/>
        </w:rPr>
        <w:t xml:space="preserve"> </w:t>
      </w:r>
      <w:r>
        <w:t>to</w:t>
      </w:r>
      <w:r>
        <w:rPr>
          <w:spacing w:val="-17"/>
        </w:rPr>
        <w:t xml:space="preserve"> </w:t>
      </w:r>
      <w:r>
        <w:t>matters</w:t>
      </w:r>
      <w:r>
        <w:rPr>
          <w:spacing w:val="-13"/>
        </w:rPr>
        <w:t xml:space="preserve"> </w:t>
      </w:r>
      <w:r>
        <w:t>within</w:t>
      </w:r>
      <w:r>
        <w:rPr>
          <w:spacing w:val="-15"/>
        </w:rPr>
        <w:t xml:space="preserve"> </w:t>
      </w:r>
      <w:r>
        <w:t>his control, not provided himself with the means of taking advantage of an opportunity given to him to present his case, he does not in m</w:t>
      </w:r>
      <w:r>
        <w:t>y judgment,</w:t>
      </w:r>
      <w:r>
        <w:rPr>
          <w:spacing w:val="-44"/>
        </w:rPr>
        <w:t xml:space="preserve"> </w:t>
      </w:r>
      <w:r>
        <w:t>bring himself within that exception to enforcement under the convention. In the present case that is what has happened”</w:t>
      </w:r>
    </w:p>
    <w:p w:rsidR="00CB197C" w:rsidRDefault="005D0153">
      <w:pPr>
        <w:pStyle w:val="BodyText"/>
        <w:spacing w:before="242"/>
        <w:ind w:left="1633"/>
        <w:jc w:val="left"/>
      </w:pPr>
      <w:r>
        <w:t>xxx xxx xxx</w:t>
      </w:r>
    </w:p>
    <w:p w:rsidR="00CB197C" w:rsidRDefault="005D0153">
      <w:pPr>
        <w:pStyle w:val="BodyText"/>
        <w:spacing w:before="237"/>
        <w:ind w:left="1633" w:right="1099"/>
      </w:pPr>
      <w:r>
        <w:rPr>
          <w:b/>
        </w:rPr>
        <w:t xml:space="preserve">61. </w:t>
      </w:r>
      <w:r>
        <w:t xml:space="preserve">An application of this test is found in </w:t>
      </w:r>
      <w:r>
        <w:rPr>
          <w:b/>
        </w:rPr>
        <w:t xml:space="preserve">Jorf Lasfar Energy Co. v. AMCI Export Corp. </w:t>
      </w:r>
      <w:r>
        <w:t>2008 WL 1228930, where</w:t>
      </w:r>
      <w:r>
        <w:rPr>
          <w:spacing w:val="-20"/>
        </w:rPr>
        <w:t xml:space="preserve"> </w:t>
      </w:r>
      <w:r>
        <w:t>t</w:t>
      </w:r>
      <w:r>
        <w:t>he</w:t>
      </w:r>
      <w:r>
        <w:rPr>
          <w:spacing w:val="-17"/>
        </w:rPr>
        <w:t xml:space="preserve"> </w:t>
      </w:r>
      <w:r>
        <w:t>U.S</w:t>
      </w:r>
      <w:r>
        <w:rPr>
          <w:spacing w:val="-17"/>
        </w:rPr>
        <w:t xml:space="preserve"> </w:t>
      </w:r>
      <w:r>
        <w:t>District</w:t>
      </w:r>
      <w:r>
        <w:rPr>
          <w:spacing w:val="-18"/>
        </w:rPr>
        <w:t xml:space="preserve"> </w:t>
      </w:r>
      <w:r>
        <w:t>Court,</w:t>
      </w:r>
      <w:r>
        <w:rPr>
          <w:spacing w:val="-18"/>
        </w:rPr>
        <w:t xml:space="preserve"> </w:t>
      </w:r>
      <w:r>
        <w:t>W.D.</w:t>
      </w:r>
      <w:r>
        <w:rPr>
          <w:spacing w:val="-16"/>
        </w:rPr>
        <w:t xml:space="preserve"> </w:t>
      </w:r>
      <w:r>
        <w:t>Pennsylvania</w:t>
      </w:r>
      <w:r>
        <w:rPr>
          <w:spacing w:val="-17"/>
        </w:rPr>
        <w:t xml:space="preserve"> </w:t>
      </w:r>
      <w:r>
        <w:t>decided that</w:t>
      </w:r>
      <w:r>
        <w:rPr>
          <w:spacing w:val="-11"/>
        </w:rPr>
        <w:t xml:space="preserve"> </w:t>
      </w:r>
      <w:r>
        <w:t>if</w:t>
      </w:r>
      <w:r>
        <w:rPr>
          <w:spacing w:val="-9"/>
        </w:rPr>
        <w:t xml:space="preserve"> </w:t>
      </w:r>
      <w:r>
        <w:t>a</w:t>
      </w:r>
      <w:r>
        <w:rPr>
          <w:spacing w:val="-12"/>
        </w:rPr>
        <w:t xml:space="preserve"> </w:t>
      </w:r>
      <w:r>
        <w:t>party</w:t>
      </w:r>
      <w:r>
        <w:rPr>
          <w:spacing w:val="-13"/>
        </w:rPr>
        <w:t xml:space="preserve"> </w:t>
      </w:r>
      <w:r>
        <w:t>fails</w:t>
      </w:r>
      <w:r>
        <w:rPr>
          <w:spacing w:val="-13"/>
        </w:rPr>
        <w:t xml:space="preserve"> </w:t>
      </w:r>
      <w:r>
        <w:t>to</w:t>
      </w:r>
      <w:r>
        <w:rPr>
          <w:spacing w:val="-9"/>
        </w:rPr>
        <w:t xml:space="preserve"> </w:t>
      </w:r>
      <w:r>
        <w:t>obey</w:t>
      </w:r>
      <w:r>
        <w:rPr>
          <w:spacing w:val="-9"/>
        </w:rPr>
        <w:t xml:space="preserve"> </w:t>
      </w:r>
      <w:r>
        <w:t>procedural</w:t>
      </w:r>
      <w:r>
        <w:rPr>
          <w:spacing w:val="-12"/>
        </w:rPr>
        <w:t xml:space="preserve"> </w:t>
      </w:r>
      <w:r>
        <w:t>orders</w:t>
      </w:r>
      <w:r>
        <w:rPr>
          <w:spacing w:val="-11"/>
        </w:rPr>
        <w:t xml:space="preserve"> </w:t>
      </w:r>
      <w:r>
        <w:t>given</w:t>
      </w:r>
      <w:r>
        <w:rPr>
          <w:spacing w:val="-10"/>
        </w:rPr>
        <w:t xml:space="preserve"> </w:t>
      </w:r>
      <w:r>
        <w:t>by</w:t>
      </w:r>
      <w:r>
        <w:rPr>
          <w:spacing w:val="-10"/>
        </w:rPr>
        <w:t xml:space="preserve"> </w:t>
      </w:r>
      <w:r>
        <w:t>the arbitrator,</w:t>
      </w:r>
      <w:r>
        <w:rPr>
          <w:spacing w:val="-10"/>
        </w:rPr>
        <w:t xml:space="preserve"> </w:t>
      </w:r>
      <w:r>
        <w:t>it</w:t>
      </w:r>
      <w:r>
        <w:rPr>
          <w:spacing w:val="-12"/>
        </w:rPr>
        <w:t xml:space="preserve"> </w:t>
      </w:r>
      <w:r>
        <w:t>must</w:t>
      </w:r>
      <w:r>
        <w:rPr>
          <w:spacing w:val="-12"/>
        </w:rPr>
        <w:t xml:space="preserve"> </w:t>
      </w:r>
      <w:r>
        <w:t>suffer</w:t>
      </w:r>
      <w:r>
        <w:rPr>
          <w:spacing w:val="-13"/>
        </w:rPr>
        <w:t xml:space="preserve"> </w:t>
      </w:r>
      <w:r>
        <w:t>the</w:t>
      </w:r>
      <w:r>
        <w:rPr>
          <w:spacing w:val="-13"/>
        </w:rPr>
        <w:t xml:space="preserve"> </w:t>
      </w:r>
      <w:r>
        <w:t>consequences.</w:t>
      </w:r>
      <w:r>
        <w:rPr>
          <w:spacing w:val="-11"/>
        </w:rPr>
        <w:t xml:space="preserve"> </w:t>
      </w:r>
      <w:r>
        <w:t>If</w:t>
      </w:r>
      <w:r>
        <w:rPr>
          <w:spacing w:val="-10"/>
        </w:rPr>
        <w:t xml:space="preserve"> </w:t>
      </w:r>
      <w:r>
        <w:t>evidence</w:t>
      </w:r>
      <w:r>
        <w:rPr>
          <w:spacing w:val="-13"/>
        </w:rPr>
        <w:t xml:space="preserve"> </w:t>
      </w:r>
      <w:r>
        <w:t>is excluded because it is not submitted in accordance with a procedural order, a party cannot purposefully ignore the procedural directives of the decision-making body and then successfully claim that the procedures were unfair or violative of due process.</w:t>
      </w:r>
      <w:r>
        <w:t xml:space="preserve"> Likewise, in</w:t>
      </w:r>
      <w:r>
        <w:rPr>
          <w:spacing w:val="-56"/>
        </w:rPr>
        <w:t xml:space="preserve"> </w:t>
      </w:r>
      <w:r>
        <w:rPr>
          <w:b/>
        </w:rPr>
        <w:t xml:space="preserve">Dongwoo Mann+Hummel Co. Ltd. v. Mann+Hummel GmbH </w:t>
      </w:r>
      <w:r>
        <w:t>(2008) SGHC 275, the Singapore High Court</w:t>
      </w:r>
      <w:r>
        <w:rPr>
          <w:spacing w:val="-9"/>
        </w:rPr>
        <w:t xml:space="preserve"> </w:t>
      </w:r>
      <w:r>
        <w:t>held:</w:t>
      </w:r>
    </w:p>
    <w:p w:rsidR="00CB197C" w:rsidRDefault="005D0153">
      <w:pPr>
        <w:pStyle w:val="BodyText"/>
        <w:spacing w:before="241"/>
        <w:ind w:left="2202" w:right="1099"/>
      </w:pPr>
      <w:r>
        <w:t>“</w:t>
      </w:r>
      <w:r>
        <w:rPr>
          <w:b/>
        </w:rPr>
        <w:t>145.</w:t>
      </w:r>
      <w:r>
        <w:rPr>
          <w:b/>
          <w:spacing w:val="-15"/>
        </w:rPr>
        <w:t xml:space="preserve"> </w:t>
      </w:r>
      <w:r>
        <w:t>A</w:t>
      </w:r>
      <w:r>
        <w:rPr>
          <w:spacing w:val="-13"/>
        </w:rPr>
        <w:t xml:space="preserve"> </w:t>
      </w:r>
      <w:r>
        <w:t>deliberate</w:t>
      </w:r>
      <w:r>
        <w:rPr>
          <w:spacing w:val="-16"/>
        </w:rPr>
        <w:t xml:space="preserve"> </w:t>
      </w:r>
      <w:r>
        <w:t>refusal</w:t>
      </w:r>
      <w:r>
        <w:rPr>
          <w:spacing w:val="-16"/>
        </w:rPr>
        <w:t xml:space="preserve"> </w:t>
      </w:r>
      <w:r>
        <w:t>to</w:t>
      </w:r>
      <w:r>
        <w:rPr>
          <w:spacing w:val="-16"/>
        </w:rPr>
        <w:t xml:space="preserve"> </w:t>
      </w:r>
      <w:r>
        <w:t>comply</w:t>
      </w:r>
      <w:r>
        <w:rPr>
          <w:spacing w:val="-15"/>
        </w:rPr>
        <w:t xml:space="preserve"> </w:t>
      </w:r>
      <w:r>
        <w:t>with</w:t>
      </w:r>
      <w:r>
        <w:rPr>
          <w:spacing w:val="-13"/>
        </w:rPr>
        <w:t xml:space="preserve"> </w:t>
      </w:r>
      <w:r>
        <w:t>a</w:t>
      </w:r>
      <w:r>
        <w:rPr>
          <w:spacing w:val="-14"/>
        </w:rPr>
        <w:t xml:space="preserve"> </w:t>
      </w:r>
      <w:r>
        <w:t>discovery order is not per se a contravention of public policy because the adversarial procedure in a</w:t>
      </w:r>
      <w:r>
        <w:t>rbitration admits of the possible sanction of an adverse inference being drawn against the party that does not</w:t>
      </w:r>
      <w:r>
        <w:rPr>
          <w:spacing w:val="-15"/>
        </w:rPr>
        <w:t xml:space="preserve"> </w:t>
      </w:r>
      <w:r>
        <w:t>produce</w:t>
      </w:r>
      <w:r>
        <w:rPr>
          <w:spacing w:val="-17"/>
        </w:rPr>
        <w:t xml:space="preserve"> </w:t>
      </w:r>
      <w:r>
        <w:t>the</w:t>
      </w:r>
      <w:r>
        <w:rPr>
          <w:spacing w:val="-15"/>
        </w:rPr>
        <w:t xml:space="preserve"> </w:t>
      </w:r>
      <w:r>
        <w:t>document</w:t>
      </w:r>
      <w:r>
        <w:rPr>
          <w:spacing w:val="-15"/>
        </w:rPr>
        <w:t xml:space="preserve"> </w:t>
      </w:r>
      <w:r>
        <w:t>in</w:t>
      </w:r>
      <w:r>
        <w:rPr>
          <w:spacing w:val="-17"/>
        </w:rPr>
        <w:t xml:space="preserve"> </w:t>
      </w:r>
      <w:r>
        <w:t>question</w:t>
      </w:r>
      <w:r>
        <w:rPr>
          <w:spacing w:val="-17"/>
        </w:rPr>
        <w:t xml:space="preserve"> </w:t>
      </w:r>
      <w:r>
        <w:t>in</w:t>
      </w:r>
      <w:r>
        <w:rPr>
          <w:spacing w:val="-15"/>
        </w:rPr>
        <w:t xml:space="preserve"> </w:t>
      </w:r>
      <w:r>
        <w:t>compliance with</w:t>
      </w:r>
      <w:r>
        <w:rPr>
          <w:spacing w:val="-7"/>
        </w:rPr>
        <w:t xml:space="preserve"> </w:t>
      </w:r>
      <w:r>
        <w:t>an</w:t>
      </w:r>
      <w:r>
        <w:rPr>
          <w:spacing w:val="-10"/>
        </w:rPr>
        <w:t xml:space="preserve"> </w:t>
      </w:r>
      <w:r>
        <w:t>order.</w:t>
      </w:r>
      <w:r>
        <w:rPr>
          <w:spacing w:val="-9"/>
        </w:rPr>
        <w:t xml:space="preserve"> </w:t>
      </w:r>
      <w:r>
        <w:t>The</w:t>
      </w:r>
      <w:r>
        <w:rPr>
          <w:spacing w:val="-10"/>
        </w:rPr>
        <w:t xml:space="preserve"> </w:t>
      </w:r>
      <w:r>
        <w:t>tribunal</w:t>
      </w:r>
      <w:r>
        <w:rPr>
          <w:spacing w:val="-10"/>
        </w:rPr>
        <w:t xml:space="preserve"> </w:t>
      </w:r>
      <w:r>
        <w:t>will</w:t>
      </w:r>
      <w:r>
        <w:rPr>
          <w:spacing w:val="-10"/>
        </w:rPr>
        <w:t xml:space="preserve"> </w:t>
      </w:r>
      <w:r>
        <w:t>of</w:t>
      </w:r>
      <w:r>
        <w:rPr>
          <w:spacing w:val="-9"/>
        </w:rPr>
        <w:t xml:space="preserve"> </w:t>
      </w:r>
      <w:r>
        <w:t>course</w:t>
      </w:r>
      <w:r>
        <w:rPr>
          <w:spacing w:val="-7"/>
        </w:rPr>
        <w:t xml:space="preserve"> </w:t>
      </w:r>
      <w:r>
        <w:t>consider</w:t>
      </w:r>
      <w:r>
        <w:rPr>
          <w:spacing w:val="-7"/>
        </w:rPr>
        <w:t xml:space="preserve"> </w:t>
      </w:r>
      <w:r>
        <w:t xml:space="preserve">all the relevant facts and circumstances, and </w:t>
      </w:r>
      <w:r>
        <w:t>the submissions by the parties before the tribunal decides</w:t>
      </w:r>
      <w:r>
        <w:rPr>
          <w:spacing w:val="-20"/>
        </w:rPr>
        <w:t xml:space="preserve"> </w:t>
      </w:r>
      <w:r>
        <w:t>whether</w:t>
      </w:r>
      <w:r>
        <w:rPr>
          <w:spacing w:val="-18"/>
        </w:rPr>
        <w:t xml:space="preserve"> </w:t>
      </w:r>
      <w:r>
        <w:t>or</w:t>
      </w:r>
      <w:r>
        <w:rPr>
          <w:spacing w:val="-22"/>
        </w:rPr>
        <w:t xml:space="preserve"> </w:t>
      </w:r>
      <w:r>
        <w:t>not</w:t>
      </w:r>
      <w:r>
        <w:rPr>
          <w:spacing w:val="-17"/>
        </w:rPr>
        <w:t xml:space="preserve"> </w:t>
      </w:r>
      <w:r>
        <w:t>to</w:t>
      </w:r>
      <w:r>
        <w:rPr>
          <w:spacing w:val="-18"/>
        </w:rPr>
        <w:t xml:space="preserve"> </w:t>
      </w:r>
      <w:r>
        <w:t>draw</w:t>
      </w:r>
      <w:r>
        <w:rPr>
          <w:spacing w:val="-18"/>
        </w:rPr>
        <w:t xml:space="preserve"> </w:t>
      </w:r>
      <w:r>
        <w:t>an</w:t>
      </w:r>
      <w:r>
        <w:rPr>
          <w:spacing w:val="-18"/>
        </w:rPr>
        <w:t xml:space="preserve"> </w:t>
      </w:r>
      <w:r>
        <w:t>adverse</w:t>
      </w:r>
      <w:r>
        <w:rPr>
          <w:spacing w:val="-19"/>
        </w:rPr>
        <w:t xml:space="preserve"> </w:t>
      </w:r>
      <w:r>
        <w:t>inference for</w:t>
      </w:r>
      <w:r>
        <w:rPr>
          <w:spacing w:val="-22"/>
        </w:rPr>
        <w:t xml:space="preserve"> </w:t>
      </w:r>
      <w:r>
        <w:t>the</w:t>
      </w:r>
      <w:r>
        <w:rPr>
          <w:spacing w:val="-19"/>
        </w:rPr>
        <w:t xml:space="preserve"> </w:t>
      </w:r>
      <w:r>
        <w:t>non-production.</w:t>
      </w:r>
      <w:r>
        <w:rPr>
          <w:spacing w:val="-21"/>
        </w:rPr>
        <w:t xml:space="preserve"> </w:t>
      </w:r>
      <w:r>
        <w:t>Dongwoo</w:t>
      </w:r>
      <w:r>
        <w:rPr>
          <w:spacing w:val="-19"/>
        </w:rPr>
        <w:t xml:space="preserve"> </w:t>
      </w:r>
      <w:r>
        <w:t>also</w:t>
      </w:r>
      <w:r>
        <w:rPr>
          <w:spacing w:val="-19"/>
        </w:rPr>
        <w:t xml:space="preserve"> </w:t>
      </w:r>
      <w:r>
        <w:t>had</w:t>
      </w:r>
      <w:r>
        <w:rPr>
          <w:spacing w:val="-19"/>
        </w:rPr>
        <w:t xml:space="preserve"> </w:t>
      </w:r>
      <w:r>
        <w:t>the</w:t>
      </w:r>
      <w:r>
        <w:rPr>
          <w:spacing w:val="-19"/>
        </w:rPr>
        <w:t xml:space="preserve"> </w:t>
      </w:r>
      <w:r>
        <w:t>liberty to apply to the High Court to compel production of the</w:t>
      </w:r>
      <w:r>
        <w:rPr>
          <w:spacing w:val="-17"/>
        </w:rPr>
        <w:t xml:space="preserve"> </w:t>
      </w:r>
      <w:r>
        <w:t>documents</w:t>
      </w:r>
      <w:r>
        <w:rPr>
          <w:spacing w:val="-18"/>
        </w:rPr>
        <w:t xml:space="preserve"> </w:t>
      </w:r>
      <w:r>
        <w:t>under</w:t>
      </w:r>
      <w:r>
        <w:rPr>
          <w:spacing w:val="-16"/>
        </w:rPr>
        <w:t xml:space="preserve"> </w:t>
      </w:r>
      <w:r>
        <w:t>s</w:t>
      </w:r>
      <w:r>
        <w:rPr>
          <w:spacing w:val="-16"/>
        </w:rPr>
        <w:t xml:space="preserve"> </w:t>
      </w:r>
      <w:r>
        <w:t>13</w:t>
      </w:r>
      <w:r>
        <w:rPr>
          <w:spacing w:val="-19"/>
        </w:rPr>
        <w:t xml:space="preserve"> </w:t>
      </w:r>
      <w:r>
        <w:t>and</w:t>
      </w:r>
      <w:r>
        <w:rPr>
          <w:spacing w:val="-16"/>
        </w:rPr>
        <w:t xml:space="preserve"> </w:t>
      </w:r>
      <w:r>
        <w:t>14</w:t>
      </w:r>
      <w:r>
        <w:rPr>
          <w:spacing w:val="-19"/>
        </w:rPr>
        <w:t xml:space="preserve"> </w:t>
      </w:r>
      <w:r>
        <w:t>of</w:t>
      </w:r>
      <w:r>
        <w:rPr>
          <w:spacing w:val="-17"/>
        </w:rPr>
        <w:t xml:space="preserve"> </w:t>
      </w:r>
      <w:r>
        <w:t>the</w:t>
      </w:r>
      <w:r>
        <w:rPr>
          <w:spacing w:val="-17"/>
        </w:rPr>
        <w:t xml:space="preserve"> </w:t>
      </w:r>
      <w:r>
        <w:t>IAA,</w:t>
      </w:r>
      <w:r>
        <w:rPr>
          <w:spacing w:val="-16"/>
        </w:rPr>
        <w:t xml:space="preserve"> </w:t>
      </w:r>
      <w:r>
        <w:t>if</w:t>
      </w:r>
      <w:r>
        <w:rPr>
          <w:spacing w:val="-15"/>
        </w:rPr>
        <w:t xml:space="preserve"> </w:t>
      </w:r>
      <w:r>
        <w:t>it</w:t>
      </w:r>
      <w:r>
        <w:rPr>
          <w:spacing w:val="-18"/>
        </w:rPr>
        <w:t xml:space="preserve"> </w:t>
      </w:r>
      <w:r>
        <w:t>was not</w:t>
      </w:r>
      <w:r>
        <w:rPr>
          <w:spacing w:val="22"/>
        </w:rPr>
        <w:t xml:space="preserve"> </w:t>
      </w:r>
      <w:r>
        <w:t>content</w:t>
      </w:r>
      <w:r>
        <w:rPr>
          <w:spacing w:val="20"/>
        </w:rPr>
        <w:t xml:space="preserve"> </w:t>
      </w:r>
      <w:r>
        <w:t>with</w:t>
      </w:r>
      <w:r>
        <w:rPr>
          <w:spacing w:val="21"/>
        </w:rPr>
        <w:t xml:space="preserve"> </w:t>
      </w:r>
      <w:r>
        <w:t>merely</w:t>
      </w:r>
      <w:r>
        <w:rPr>
          <w:spacing w:val="22"/>
        </w:rPr>
        <w:t xml:space="preserve"> </w:t>
      </w:r>
      <w:r>
        <w:t>arguing</w:t>
      </w:r>
      <w:r>
        <w:rPr>
          <w:spacing w:val="21"/>
        </w:rPr>
        <w:t xml:space="preserve"> </w:t>
      </w:r>
      <w:r>
        <w:t>on</w:t>
      </w:r>
      <w:r>
        <w:rPr>
          <w:spacing w:val="19"/>
        </w:rPr>
        <w:t xml:space="preserve"> </w:t>
      </w:r>
      <w:r>
        <w:t>the</w:t>
      </w:r>
      <w:r>
        <w:rPr>
          <w:spacing w:val="23"/>
        </w:rPr>
        <w:t xml:space="preserve"> </w:t>
      </w:r>
      <w:r>
        <w:t>question</w:t>
      </w:r>
      <w:r>
        <w:rPr>
          <w:spacing w:val="21"/>
        </w:rPr>
        <w:t xml:space="preserve"> </w:t>
      </w:r>
      <w:r>
        <w:t>of</w:t>
      </w:r>
    </w:p>
    <w:p w:rsidR="00CB197C" w:rsidRDefault="00CB197C">
      <w:pPr>
        <w:sectPr w:rsidR="00CB197C">
          <w:pgSz w:w="11910" w:h="16840"/>
          <w:pgMar w:top="1340" w:right="1280" w:bottom="1200" w:left="940" w:header="0" w:footer="1000" w:gutter="0"/>
          <w:cols w:space="720"/>
        </w:sectPr>
      </w:pPr>
    </w:p>
    <w:p w:rsidR="00CB197C" w:rsidRDefault="005D0153">
      <w:pPr>
        <w:pStyle w:val="BodyText"/>
        <w:spacing w:before="81"/>
        <w:ind w:left="2202" w:right="1100"/>
      </w:pPr>
      <w:r>
        <w:t xml:space="preserve">adverse inference and if it desperately needed the production by M+H of those documents for its inspection so that it could properly argue the point on drawing an adverse inference. </w:t>
      </w:r>
      <w:r>
        <w:t>However, Dongwoo chose not to do so.</w:t>
      </w:r>
    </w:p>
    <w:p w:rsidR="00CB197C" w:rsidRDefault="005D0153">
      <w:pPr>
        <w:pStyle w:val="BodyText"/>
        <w:spacing w:before="240"/>
        <w:ind w:left="2202" w:right="1099"/>
      </w:pPr>
      <w:r>
        <w:rPr>
          <w:b/>
        </w:rPr>
        <w:t xml:space="preserve">146. </w:t>
      </w:r>
      <w:r>
        <w:t>Further, the present case was not one where</w:t>
      </w:r>
      <w:r>
        <w:rPr>
          <w:spacing w:val="-51"/>
        </w:rPr>
        <w:t xml:space="preserve"> </w:t>
      </w:r>
      <w:r>
        <w:t>a party hides even the existence of the damning document and then dishonestly denies its very existence so that the opposing party does not even have</w:t>
      </w:r>
      <w:r>
        <w:rPr>
          <w:spacing w:val="-19"/>
        </w:rPr>
        <w:t xml:space="preserve"> </w:t>
      </w:r>
      <w:r>
        <w:t>the</w:t>
      </w:r>
      <w:r>
        <w:rPr>
          <w:spacing w:val="-18"/>
        </w:rPr>
        <w:t xml:space="preserve"> </w:t>
      </w:r>
      <w:r>
        <w:t>chance</w:t>
      </w:r>
      <w:r>
        <w:rPr>
          <w:spacing w:val="-18"/>
        </w:rPr>
        <w:t xml:space="preserve"> </w:t>
      </w:r>
      <w:r>
        <w:t>to</w:t>
      </w:r>
      <w:r>
        <w:rPr>
          <w:spacing w:val="-18"/>
        </w:rPr>
        <w:t xml:space="preserve"> </w:t>
      </w:r>
      <w:r>
        <w:t>submit</w:t>
      </w:r>
      <w:r>
        <w:rPr>
          <w:spacing w:val="-18"/>
        </w:rPr>
        <w:t xml:space="preserve"> </w:t>
      </w:r>
      <w:r>
        <w:t>that</w:t>
      </w:r>
      <w:r>
        <w:rPr>
          <w:spacing w:val="-15"/>
        </w:rPr>
        <w:t xml:space="preserve"> </w:t>
      </w:r>
      <w:r>
        <w:t>an</w:t>
      </w:r>
      <w:r>
        <w:rPr>
          <w:spacing w:val="-18"/>
        </w:rPr>
        <w:t xml:space="preserve"> </w:t>
      </w:r>
      <w:r>
        <w:t>adverse</w:t>
      </w:r>
      <w:r>
        <w:rPr>
          <w:spacing w:val="-17"/>
        </w:rPr>
        <w:t xml:space="preserve"> </w:t>
      </w:r>
      <w:r>
        <w:t>inference ought to be drawn for non-production. M+H in fact disclosed the existence of the documents but gave reasons why it could not disclose them. Here, Dongwoo had the full opportunity to submit that an adverse inference ought to be dr</w:t>
      </w:r>
      <w:r>
        <w:t>awn, but it failed to persuade</w:t>
      </w:r>
      <w:r>
        <w:rPr>
          <w:spacing w:val="-18"/>
        </w:rPr>
        <w:t xml:space="preserve"> </w:t>
      </w:r>
      <w:r>
        <w:t>the</w:t>
      </w:r>
      <w:r>
        <w:rPr>
          <w:spacing w:val="-16"/>
        </w:rPr>
        <w:t xml:space="preserve"> </w:t>
      </w:r>
      <w:r>
        <w:t>tribunal</w:t>
      </w:r>
      <w:r>
        <w:rPr>
          <w:spacing w:val="-14"/>
        </w:rPr>
        <w:t xml:space="preserve"> </w:t>
      </w:r>
      <w:r>
        <w:t>to</w:t>
      </w:r>
      <w:r>
        <w:rPr>
          <w:spacing w:val="-18"/>
        </w:rPr>
        <w:t xml:space="preserve"> </w:t>
      </w:r>
      <w:r>
        <w:t>draw</w:t>
      </w:r>
      <w:r>
        <w:rPr>
          <w:spacing w:val="-15"/>
        </w:rPr>
        <w:t xml:space="preserve"> </w:t>
      </w:r>
      <w:r>
        <w:t>the</w:t>
      </w:r>
      <w:r>
        <w:rPr>
          <w:spacing w:val="-15"/>
        </w:rPr>
        <w:t xml:space="preserve"> </w:t>
      </w:r>
      <w:r>
        <w:t>adverse</w:t>
      </w:r>
      <w:r>
        <w:rPr>
          <w:spacing w:val="-16"/>
        </w:rPr>
        <w:t xml:space="preserve"> </w:t>
      </w:r>
      <w:r>
        <w:t>inference. The tribunal examined the other evidence before it, considered the submissions of the parties and rightfully exercised its fact finding and decision making</w:t>
      </w:r>
      <w:r>
        <w:rPr>
          <w:spacing w:val="-15"/>
        </w:rPr>
        <w:t xml:space="preserve"> </w:t>
      </w:r>
      <w:r>
        <w:t>powers</w:t>
      </w:r>
      <w:r>
        <w:rPr>
          <w:spacing w:val="-16"/>
        </w:rPr>
        <w:t xml:space="preserve"> </w:t>
      </w:r>
      <w:r>
        <w:t>not</w:t>
      </w:r>
      <w:r>
        <w:rPr>
          <w:spacing w:val="-18"/>
        </w:rPr>
        <w:t xml:space="preserve"> </w:t>
      </w:r>
      <w:r>
        <w:t>to</w:t>
      </w:r>
      <w:r>
        <w:rPr>
          <w:spacing w:val="-15"/>
        </w:rPr>
        <w:t xml:space="preserve"> </w:t>
      </w:r>
      <w:r>
        <w:t>draw</w:t>
      </w:r>
      <w:r>
        <w:rPr>
          <w:spacing w:val="-16"/>
        </w:rPr>
        <w:t xml:space="preserve"> </w:t>
      </w:r>
      <w:r>
        <w:t>the</w:t>
      </w:r>
      <w:r>
        <w:rPr>
          <w:spacing w:val="-17"/>
        </w:rPr>
        <w:t xml:space="preserve"> </w:t>
      </w:r>
      <w:r>
        <w:t>adverse</w:t>
      </w:r>
      <w:r>
        <w:rPr>
          <w:spacing w:val="-16"/>
        </w:rPr>
        <w:t xml:space="preserve"> </w:t>
      </w:r>
      <w:r>
        <w:t>inference</w:t>
      </w:r>
      <w:r>
        <w:rPr>
          <w:spacing w:val="-17"/>
        </w:rPr>
        <w:t xml:space="preserve"> </w:t>
      </w:r>
      <w:r>
        <w:t>as it was entitled to do so. It would appear to me that the tribunal was doing nothing more than</w:t>
      </w:r>
      <w:r>
        <w:rPr>
          <w:spacing w:val="-31"/>
        </w:rPr>
        <w:t xml:space="preserve"> </w:t>
      </w:r>
      <w:r>
        <w:t>exercising its normal fact finding powers to determine whether or not an adverse inference ought to be</w:t>
      </w:r>
      <w:r>
        <w:rPr>
          <w:spacing w:val="-20"/>
        </w:rPr>
        <w:t xml:space="preserve"> </w:t>
      </w:r>
      <w:r>
        <w:t>drawn.””</w:t>
      </w:r>
    </w:p>
    <w:p w:rsidR="00CB197C" w:rsidRDefault="005D0153">
      <w:pPr>
        <w:pStyle w:val="BodyText"/>
        <w:spacing w:before="241" w:line="480" w:lineRule="auto"/>
        <w:ind w:left="783" w:right="118"/>
      </w:pPr>
      <w:r>
        <w:t>The Court finally summed up i</w:t>
      </w:r>
      <w:r>
        <w:t>ts conclusion on this aspect of the case, as follows:</w:t>
      </w:r>
    </w:p>
    <w:p w:rsidR="00CB197C" w:rsidRDefault="005D0153">
      <w:pPr>
        <w:pStyle w:val="BodyText"/>
        <w:ind w:right="1099"/>
        <w:rPr>
          <w:b/>
        </w:rPr>
      </w:pPr>
      <w:r>
        <w:t>“</w:t>
      </w:r>
      <w:r>
        <w:rPr>
          <w:b/>
        </w:rPr>
        <w:t xml:space="preserve">76. </w:t>
      </w:r>
      <w:r>
        <w:t>Given the fact that the object of Section 48 is to enforce foreign awards subject to certain well-defined narrow exceptions, the expression “was otherwise unable to present his case” occurring in S</w:t>
      </w:r>
      <w:r>
        <w:t>ection 48(1)(b) cannot be given an expansive meaning and would have to be read in the context and colour of the words preceding the said phrase. In short,</w:t>
      </w:r>
      <w:r>
        <w:rPr>
          <w:spacing w:val="48"/>
        </w:rPr>
        <w:t xml:space="preserve"> </w:t>
      </w:r>
      <w:r>
        <w:t>this expression would be a facet of natural justice, which would be breached only if a fair hearing w</w:t>
      </w:r>
      <w:r>
        <w:t>as not given by the arbitrator to the parties. Read along with the</w:t>
      </w:r>
      <w:r>
        <w:rPr>
          <w:spacing w:val="-33"/>
        </w:rPr>
        <w:t xml:space="preserve"> </w:t>
      </w:r>
      <w:r>
        <w:t>first part of Section 48(1)(b), it is clear that this expression would</w:t>
      </w:r>
      <w:r>
        <w:rPr>
          <w:spacing w:val="-22"/>
        </w:rPr>
        <w:t xml:space="preserve"> </w:t>
      </w:r>
      <w:r>
        <w:t>apply</w:t>
      </w:r>
      <w:r>
        <w:rPr>
          <w:spacing w:val="-18"/>
        </w:rPr>
        <w:t xml:space="preserve"> </w:t>
      </w:r>
      <w:r>
        <w:t>at</w:t>
      </w:r>
      <w:r>
        <w:rPr>
          <w:spacing w:val="-18"/>
        </w:rPr>
        <w:t xml:space="preserve"> </w:t>
      </w:r>
      <w:r>
        <w:t>the</w:t>
      </w:r>
      <w:r>
        <w:rPr>
          <w:spacing w:val="-19"/>
        </w:rPr>
        <w:t xml:space="preserve"> </w:t>
      </w:r>
      <w:r>
        <w:t>hearing</w:t>
      </w:r>
      <w:r>
        <w:rPr>
          <w:spacing w:val="-22"/>
        </w:rPr>
        <w:t xml:space="preserve"> </w:t>
      </w:r>
      <w:r>
        <w:t>stage</w:t>
      </w:r>
      <w:r>
        <w:rPr>
          <w:spacing w:val="-19"/>
        </w:rPr>
        <w:t xml:space="preserve"> </w:t>
      </w:r>
      <w:r>
        <w:t>and</w:t>
      </w:r>
      <w:r>
        <w:rPr>
          <w:spacing w:val="-22"/>
        </w:rPr>
        <w:t xml:space="preserve"> </w:t>
      </w:r>
      <w:r>
        <w:t>not</w:t>
      </w:r>
      <w:r>
        <w:rPr>
          <w:spacing w:val="-18"/>
        </w:rPr>
        <w:t xml:space="preserve"> </w:t>
      </w:r>
      <w:r>
        <w:t>after</w:t>
      </w:r>
      <w:r>
        <w:rPr>
          <w:spacing w:val="-22"/>
        </w:rPr>
        <w:t xml:space="preserve"> </w:t>
      </w:r>
      <w:r>
        <w:t>the</w:t>
      </w:r>
      <w:r>
        <w:rPr>
          <w:spacing w:val="-19"/>
        </w:rPr>
        <w:t xml:space="preserve"> </w:t>
      </w:r>
      <w:r>
        <w:t>award has</w:t>
      </w:r>
      <w:r>
        <w:rPr>
          <w:spacing w:val="32"/>
        </w:rPr>
        <w:t xml:space="preserve"> </w:t>
      </w:r>
      <w:r>
        <w:t>been</w:t>
      </w:r>
      <w:r>
        <w:rPr>
          <w:spacing w:val="31"/>
        </w:rPr>
        <w:t xml:space="preserve"> </w:t>
      </w:r>
      <w:r>
        <w:t>delivered,</w:t>
      </w:r>
      <w:r>
        <w:rPr>
          <w:spacing w:val="34"/>
        </w:rPr>
        <w:t xml:space="preserve"> </w:t>
      </w:r>
      <w:r>
        <w:t>as</w:t>
      </w:r>
      <w:r>
        <w:rPr>
          <w:spacing w:val="32"/>
        </w:rPr>
        <w:t xml:space="preserve"> </w:t>
      </w:r>
      <w:r>
        <w:t>has</w:t>
      </w:r>
      <w:r>
        <w:rPr>
          <w:spacing w:val="34"/>
        </w:rPr>
        <w:t xml:space="preserve"> </w:t>
      </w:r>
      <w:r>
        <w:t>been</w:t>
      </w:r>
      <w:r>
        <w:rPr>
          <w:spacing w:val="31"/>
        </w:rPr>
        <w:t xml:space="preserve"> </w:t>
      </w:r>
      <w:r>
        <w:t>held</w:t>
      </w:r>
      <w:r>
        <w:rPr>
          <w:spacing w:val="31"/>
        </w:rPr>
        <w:t xml:space="preserve"> </w:t>
      </w:r>
      <w:r>
        <w:t>in</w:t>
      </w:r>
      <w:r>
        <w:rPr>
          <w:spacing w:val="34"/>
        </w:rPr>
        <w:t xml:space="preserve"> </w:t>
      </w:r>
      <w:r>
        <w:rPr>
          <w:b/>
        </w:rPr>
        <w:t>Ssangyong</w:t>
      </w:r>
    </w:p>
    <w:p w:rsidR="00CB197C" w:rsidRDefault="00CB197C">
      <w:pPr>
        <w:sectPr w:rsidR="00CB197C">
          <w:pgSz w:w="11910" w:h="16840"/>
          <w:pgMar w:top="1340" w:right="1280" w:bottom="1200" w:left="940" w:header="0" w:footer="1000" w:gutter="0"/>
          <w:cols w:space="720"/>
        </w:sectPr>
      </w:pPr>
    </w:p>
    <w:p w:rsidR="00CB197C" w:rsidRDefault="005D0153">
      <w:pPr>
        <w:pStyle w:val="BodyText"/>
        <w:spacing w:before="81"/>
        <w:ind w:right="1099"/>
      </w:pPr>
      <w:r>
        <w:t>(supra). A good working test for determining whether a party has been unable to present his case is to see whether factors outside the party’s control have combined to deny the party a fair hearing. Thus, where no opportunity was given to deal with an arg</w:t>
      </w:r>
      <w:r>
        <w:t>ument which goes to the root of the case or findings based on evidence which go behind the back of the party and which</w:t>
      </w:r>
      <w:r>
        <w:rPr>
          <w:spacing w:val="-12"/>
        </w:rPr>
        <w:t xml:space="preserve"> </w:t>
      </w:r>
      <w:r>
        <w:t>results</w:t>
      </w:r>
      <w:r>
        <w:rPr>
          <w:spacing w:val="-14"/>
        </w:rPr>
        <w:t xml:space="preserve"> </w:t>
      </w:r>
      <w:r>
        <w:t>in</w:t>
      </w:r>
      <w:r>
        <w:rPr>
          <w:spacing w:val="-12"/>
        </w:rPr>
        <w:t xml:space="preserve"> </w:t>
      </w:r>
      <w:r>
        <w:t>a</w:t>
      </w:r>
      <w:r>
        <w:rPr>
          <w:spacing w:val="-11"/>
        </w:rPr>
        <w:t xml:space="preserve"> </w:t>
      </w:r>
      <w:r>
        <w:t>denial</w:t>
      </w:r>
      <w:r>
        <w:rPr>
          <w:spacing w:val="-12"/>
        </w:rPr>
        <w:t xml:space="preserve"> </w:t>
      </w:r>
      <w:r>
        <w:t>of</w:t>
      </w:r>
      <w:r>
        <w:rPr>
          <w:spacing w:val="-14"/>
        </w:rPr>
        <w:t xml:space="preserve"> </w:t>
      </w:r>
      <w:r>
        <w:t>justice</w:t>
      </w:r>
      <w:r>
        <w:rPr>
          <w:spacing w:val="-14"/>
        </w:rPr>
        <w:t xml:space="preserve"> </w:t>
      </w:r>
      <w:r>
        <w:t>to</w:t>
      </w:r>
      <w:r>
        <w:rPr>
          <w:spacing w:val="-15"/>
        </w:rPr>
        <w:t xml:space="preserve"> </w:t>
      </w:r>
      <w:r>
        <w:t>the</w:t>
      </w:r>
      <w:r>
        <w:rPr>
          <w:spacing w:val="-12"/>
        </w:rPr>
        <w:t xml:space="preserve"> </w:t>
      </w:r>
      <w:r>
        <w:t>prejudice</w:t>
      </w:r>
      <w:r>
        <w:rPr>
          <w:spacing w:val="-11"/>
        </w:rPr>
        <w:t xml:space="preserve"> </w:t>
      </w:r>
      <w:r>
        <w:t>of</w:t>
      </w:r>
      <w:r>
        <w:rPr>
          <w:spacing w:val="-14"/>
        </w:rPr>
        <w:t xml:space="preserve"> </w:t>
      </w:r>
      <w:r>
        <w:t>the party; or additional or new evidence is taken which forms</w:t>
      </w:r>
      <w:r>
        <w:rPr>
          <w:spacing w:val="-9"/>
        </w:rPr>
        <w:t xml:space="preserve"> </w:t>
      </w:r>
      <w:r>
        <w:t>the</w:t>
      </w:r>
      <w:r>
        <w:rPr>
          <w:spacing w:val="-7"/>
        </w:rPr>
        <w:t xml:space="preserve"> </w:t>
      </w:r>
      <w:r>
        <w:t>basis</w:t>
      </w:r>
      <w:r>
        <w:rPr>
          <w:spacing w:val="-6"/>
        </w:rPr>
        <w:t xml:space="preserve"> </w:t>
      </w:r>
      <w:r>
        <w:t>of</w:t>
      </w:r>
      <w:r>
        <w:rPr>
          <w:spacing w:val="-5"/>
        </w:rPr>
        <w:t xml:space="preserve"> </w:t>
      </w:r>
      <w:r>
        <w:t>the</w:t>
      </w:r>
      <w:r>
        <w:rPr>
          <w:spacing w:val="-5"/>
        </w:rPr>
        <w:t xml:space="preserve"> </w:t>
      </w:r>
      <w:r>
        <w:t>award</w:t>
      </w:r>
      <w:r>
        <w:rPr>
          <w:spacing w:val="-7"/>
        </w:rPr>
        <w:t xml:space="preserve"> </w:t>
      </w:r>
      <w:r>
        <w:t>on</w:t>
      </w:r>
      <w:r>
        <w:rPr>
          <w:spacing w:val="-9"/>
        </w:rPr>
        <w:t xml:space="preserve"> </w:t>
      </w:r>
      <w:r>
        <w:t>which</w:t>
      </w:r>
      <w:r>
        <w:rPr>
          <w:spacing w:val="-10"/>
        </w:rPr>
        <w:t xml:space="preserve"> </w:t>
      </w:r>
      <w:r>
        <w:t>a</w:t>
      </w:r>
      <w:r>
        <w:rPr>
          <w:spacing w:val="-5"/>
        </w:rPr>
        <w:t xml:space="preserve"> </w:t>
      </w:r>
      <w:r>
        <w:t>party</w:t>
      </w:r>
      <w:r>
        <w:rPr>
          <w:spacing w:val="-6"/>
        </w:rPr>
        <w:t xml:space="preserve"> </w:t>
      </w:r>
      <w:r>
        <w:t>has</w:t>
      </w:r>
      <w:r>
        <w:rPr>
          <w:spacing w:val="-6"/>
        </w:rPr>
        <w:t xml:space="preserve"> </w:t>
      </w:r>
      <w:r>
        <w:t>been given</w:t>
      </w:r>
      <w:r>
        <w:rPr>
          <w:spacing w:val="-10"/>
        </w:rPr>
        <w:t xml:space="preserve"> </w:t>
      </w:r>
      <w:r>
        <w:t>no</w:t>
      </w:r>
      <w:r>
        <w:rPr>
          <w:spacing w:val="-10"/>
        </w:rPr>
        <w:t xml:space="preserve"> </w:t>
      </w:r>
      <w:r>
        <w:t>opportunity</w:t>
      </w:r>
      <w:r>
        <w:rPr>
          <w:spacing w:val="-9"/>
        </w:rPr>
        <w:t xml:space="preserve"> </w:t>
      </w:r>
      <w:r>
        <w:t>of</w:t>
      </w:r>
      <w:r>
        <w:rPr>
          <w:spacing w:val="-8"/>
        </w:rPr>
        <w:t xml:space="preserve"> </w:t>
      </w:r>
      <w:r>
        <w:t>rebuttal,</w:t>
      </w:r>
      <w:r>
        <w:rPr>
          <w:spacing w:val="-11"/>
        </w:rPr>
        <w:t xml:space="preserve"> </w:t>
      </w:r>
      <w:r>
        <w:t>would,</w:t>
      </w:r>
      <w:r>
        <w:rPr>
          <w:spacing w:val="-9"/>
        </w:rPr>
        <w:t xml:space="preserve"> </w:t>
      </w:r>
      <w:r>
        <w:t>on</w:t>
      </w:r>
      <w:r>
        <w:rPr>
          <w:spacing w:val="-9"/>
        </w:rPr>
        <w:t xml:space="preserve"> </w:t>
      </w:r>
      <w:r>
        <w:t>the</w:t>
      </w:r>
      <w:r>
        <w:rPr>
          <w:spacing w:val="-10"/>
        </w:rPr>
        <w:t xml:space="preserve"> </w:t>
      </w:r>
      <w:r>
        <w:t>facts</w:t>
      </w:r>
      <w:r>
        <w:rPr>
          <w:spacing w:val="-9"/>
        </w:rPr>
        <w:t xml:space="preserve"> </w:t>
      </w:r>
      <w:r>
        <w:t>of</w:t>
      </w:r>
      <w:r>
        <w:rPr>
          <w:spacing w:val="-9"/>
        </w:rPr>
        <w:t xml:space="preserve"> </w:t>
      </w:r>
      <w:r>
        <w:t>a given</w:t>
      </w:r>
      <w:r>
        <w:rPr>
          <w:spacing w:val="-17"/>
        </w:rPr>
        <w:t xml:space="preserve"> </w:t>
      </w:r>
      <w:r>
        <w:t>case,</w:t>
      </w:r>
      <w:r>
        <w:rPr>
          <w:spacing w:val="-13"/>
        </w:rPr>
        <w:t xml:space="preserve"> </w:t>
      </w:r>
      <w:r>
        <w:t>render</w:t>
      </w:r>
      <w:r>
        <w:rPr>
          <w:spacing w:val="-17"/>
        </w:rPr>
        <w:t xml:space="preserve"> </w:t>
      </w:r>
      <w:r>
        <w:t>a</w:t>
      </w:r>
      <w:r>
        <w:rPr>
          <w:spacing w:val="-14"/>
        </w:rPr>
        <w:t xml:space="preserve"> </w:t>
      </w:r>
      <w:r>
        <w:t>foreign</w:t>
      </w:r>
      <w:r>
        <w:rPr>
          <w:spacing w:val="-15"/>
        </w:rPr>
        <w:t xml:space="preserve"> </w:t>
      </w:r>
      <w:r>
        <w:t>award</w:t>
      </w:r>
      <w:r>
        <w:rPr>
          <w:spacing w:val="-16"/>
        </w:rPr>
        <w:t xml:space="preserve"> </w:t>
      </w:r>
      <w:r>
        <w:t>liable</w:t>
      </w:r>
      <w:r>
        <w:rPr>
          <w:spacing w:val="-14"/>
        </w:rPr>
        <w:t xml:space="preserve"> </w:t>
      </w:r>
      <w:r>
        <w:t>to</w:t>
      </w:r>
      <w:r>
        <w:rPr>
          <w:spacing w:val="-16"/>
        </w:rPr>
        <w:t xml:space="preserve"> </w:t>
      </w:r>
      <w:r>
        <w:t>be</w:t>
      </w:r>
      <w:r>
        <w:rPr>
          <w:spacing w:val="-17"/>
        </w:rPr>
        <w:t xml:space="preserve"> </w:t>
      </w:r>
      <w:r>
        <w:t>set</w:t>
      </w:r>
      <w:r>
        <w:rPr>
          <w:spacing w:val="-11"/>
        </w:rPr>
        <w:t xml:space="preserve"> </w:t>
      </w:r>
      <w:r>
        <w:t>aside on the ground that a party has been unable to present his case. This must, of course, be with the caveat that suc</w:t>
      </w:r>
      <w:r>
        <w:t>h</w:t>
      </w:r>
      <w:r>
        <w:rPr>
          <w:spacing w:val="-7"/>
        </w:rPr>
        <w:t xml:space="preserve"> </w:t>
      </w:r>
      <w:r>
        <w:t>breach</w:t>
      </w:r>
      <w:r>
        <w:rPr>
          <w:spacing w:val="-6"/>
        </w:rPr>
        <w:t xml:space="preserve"> </w:t>
      </w:r>
      <w:r>
        <w:t>be</w:t>
      </w:r>
      <w:r>
        <w:rPr>
          <w:spacing w:val="-7"/>
        </w:rPr>
        <w:t xml:space="preserve"> </w:t>
      </w:r>
      <w:r>
        <w:t>clearly</w:t>
      </w:r>
      <w:r>
        <w:rPr>
          <w:spacing w:val="-8"/>
        </w:rPr>
        <w:t xml:space="preserve"> </w:t>
      </w:r>
      <w:r>
        <w:t>made</w:t>
      </w:r>
      <w:r>
        <w:rPr>
          <w:spacing w:val="-7"/>
        </w:rPr>
        <w:t xml:space="preserve"> </w:t>
      </w:r>
      <w:r>
        <w:t>out</w:t>
      </w:r>
      <w:r>
        <w:rPr>
          <w:spacing w:val="-6"/>
        </w:rPr>
        <w:t xml:space="preserve"> </w:t>
      </w:r>
      <w:r>
        <w:t>on</w:t>
      </w:r>
      <w:r>
        <w:rPr>
          <w:spacing w:val="-6"/>
        </w:rPr>
        <w:t xml:space="preserve"> </w:t>
      </w:r>
      <w:r>
        <w:t>the</w:t>
      </w:r>
      <w:r>
        <w:rPr>
          <w:spacing w:val="-6"/>
        </w:rPr>
        <w:t xml:space="preserve"> </w:t>
      </w:r>
      <w:r>
        <w:t>facts</w:t>
      </w:r>
      <w:r>
        <w:rPr>
          <w:spacing w:val="-7"/>
        </w:rPr>
        <w:t xml:space="preserve"> </w:t>
      </w:r>
      <w:r>
        <w:t>of</w:t>
      </w:r>
      <w:r>
        <w:rPr>
          <w:spacing w:val="-5"/>
        </w:rPr>
        <w:t xml:space="preserve"> </w:t>
      </w:r>
      <w:r>
        <w:t>a</w:t>
      </w:r>
      <w:r>
        <w:rPr>
          <w:spacing w:val="-6"/>
        </w:rPr>
        <w:t xml:space="preserve"> </w:t>
      </w:r>
      <w:r>
        <w:t>given case,</w:t>
      </w:r>
      <w:r>
        <w:rPr>
          <w:spacing w:val="-22"/>
        </w:rPr>
        <w:t xml:space="preserve"> </w:t>
      </w:r>
      <w:r>
        <w:t>and</w:t>
      </w:r>
      <w:r>
        <w:rPr>
          <w:spacing w:val="-22"/>
        </w:rPr>
        <w:t xml:space="preserve"> </w:t>
      </w:r>
      <w:r>
        <w:t>that</w:t>
      </w:r>
      <w:r>
        <w:rPr>
          <w:spacing w:val="-21"/>
        </w:rPr>
        <w:t xml:space="preserve"> </w:t>
      </w:r>
      <w:r>
        <w:t>awards</w:t>
      </w:r>
      <w:r>
        <w:rPr>
          <w:spacing w:val="-21"/>
        </w:rPr>
        <w:t xml:space="preserve"> </w:t>
      </w:r>
      <w:r>
        <w:t>must</w:t>
      </w:r>
      <w:r>
        <w:rPr>
          <w:spacing w:val="-20"/>
        </w:rPr>
        <w:t xml:space="preserve"> </w:t>
      </w:r>
      <w:r>
        <w:t>always</w:t>
      </w:r>
      <w:r>
        <w:rPr>
          <w:spacing w:val="-21"/>
        </w:rPr>
        <w:t xml:space="preserve"> </w:t>
      </w:r>
      <w:r>
        <w:t>be</w:t>
      </w:r>
      <w:r>
        <w:rPr>
          <w:spacing w:val="-22"/>
        </w:rPr>
        <w:t xml:space="preserve"> </w:t>
      </w:r>
      <w:r>
        <w:t>read</w:t>
      </w:r>
      <w:r>
        <w:rPr>
          <w:spacing w:val="-22"/>
        </w:rPr>
        <w:t xml:space="preserve"> </w:t>
      </w:r>
      <w:r>
        <w:t>supportively with an inclination to uphold rather than destroy, given the minimal interference possible with foreign awards under Section</w:t>
      </w:r>
      <w:r>
        <w:rPr>
          <w:spacing w:val="-3"/>
        </w:rPr>
        <w:t xml:space="preserve"> </w:t>
      </w:r>
      <w:r>
        <w:t>48.”</w:t>
      </w:r>
    </w:p>
    <w:p w:rsidR="00CB197C" w:rsidRDefault="005D0153">
      <w:pPr>
        <w:pStyle w:val="ListParagraph"/>
        <w:numPr>
          <w:ilvl w:val="0"/>
          <w:numId w:val="6"/>
        </w:numPr>
        <w:tabs>
          <w:tab w:val="left" w:pos="784"/>
        </w:tabs>
        <w:spacing w:before="240" w:line="480" w:lineRule="auto"/>
        <w:ind w:right="123" w:hanging="425"/>
        <w:jc w:val="both"/>
        <w:rPr>
          <w:sz w:val="28"/>
        </w:rPr>
      </w:pPr>
      <w:r>
        <w:rPr>
          <w:sz w:val="28"/>
        </w:rPr>
        <w:t>Shri Raval took exception to the interpretation of the word “otherwise” occurring in Section 48(1)(b) and cited a Constitution Bench judgment of</w:t>
      </w:r>
      <w:r>
        <w:rPr>
          <w:spacing w:val="-10"/>
          <w:sz w:val="28"/>
        </w:rPr>
        <w:t xml:space="preserve"> </w:t>
      </w:r>
      <w:r>
        <w:rPr>
          <w:sz w:val="28"/>
        </w:rPr>
        <w:t>this</w:t>
      </w:r>
      <w:r>
        <w:rPr>
          <w:spacing w:val="-11"/>
          <w:sz w:val="28"/>
        </w:rPr>
        <w:t xml:space="preserve"> </w:t>
      </w:r>
      <w:r>
        <w:rPr>
          <w:sz w:val="28"/>
        </w:rPr>
        <w:t>Court</w:t>
      </w:r>
      <w:r>
        <w:rPr>
          <w:spacing w:val="-9"/>
          <w:sz w:val="28"/>
        </w:rPr>
        <w:t xml:space="preserve"> </w:t>
      </w:r>
      <w:r>
        <w:rPr>
          <w:sz w:val="28"/>
        </w:rPr>
        <w:t>in</w:t>
      </w:r>
      <w:r>
        <w:rPr>
          <w:spacing w:val="-12"/>
          <w:sz w:val="28"/>
        </w:rPr>
        <w:t xml:space="preserve"> </w:t>
      </w:r>
      <w:r>
        <w:rPr>
          <w:b/>
          <w:sz w:val="28"/>
        </w:rPr>
        <w:t>Kavalappara</w:t>
      </w:r>
      <w:r>
        <w:rPr>
          <w:b/>
          <w:spacing w:val="-13"/>
          <w:sz w:val="28"/>
        </w:rPr>
        <w:t xml:space="preserve"> </w:t>
      </w:r>
      <w:r>
        <w:rPr>
          <w:b/>
          <w:sz w:val="28"/>
        </w:rPr>
        <w:t>Kottarathil</w:t>
      </w:r>
      <w:r>
        <w:rPr>
          <w:b/>
          <w:spacing w:val="-9"/>
          <w:sz w:val="28"/>
        </w:rPr>
        <w:t xml:space="preserve"> </w:t>
      </w:r>
      <w:r>
        <w:rPr>
          <w:b/>
          <w:sz w:val="28"/>
        </w:rPr>
        <w:t>Kochuni</w:t>
      </w:r>
      <w:r>
        <w:rPr>
          <w:b/>
          <w:spacing w:val="-10"/>
          <w:sz w:val="28"/>
        </w:rPr>
        <w:t xml:space="preserve"> </w:t>
      </w:r>
      <w:r>
        <w:rPr>
          <w:b/>
          <w:sz w:val="28"/>
        </w:rPr>
        <w:t>v.</w:t>
      </w:r>
      <w:r>
        <w:rPr>
          <w:b/>
          <w:spacing w:val="-9"/>
          <w:sz w:val="28"/>
        </w:rPr>
        <w:t xml:space="preserve"> </w:t>
      </w:r>
      <w:r>
        <w:rPr>
          <w:b/>
          <w:sz w:val="28"/>
        </w:rPr>
        <w:t>States</w:t>
      </w:r>
      <w:r>
        <w:rPr>
          <w:b/>
          <w:spacing w:val="-11"/>
          <w:sz w:val="28"/>
        </w:rPr>
        <w:t xml:space="preserve"> </w:t>
      </w:r>
      <w:r>
        <w:rPr>
          <w:b/>
          <w:sz w:val="28"/>
        </w:rPr>
        <w:t>of</w:t>
      </w:r>
      <w:r>
        <w:rPr>
          <w:b/>
          <w:spacing w:val="-12"/>
          <w:sz w:val="28"/>
        </w:rPr>
        <w:t xml:space="preserve"> </w:t>
      </w:r>
      <w:r>
        <w:rPr>
          <w:b/>
          <w:sz w:val="28"/>
        </w:rPr>
        <w:t xml:space="preserve">Madras and Kerala </w:t>
      </w:r>
      <w:r>
        <w:rPr>
          <w:sz w:val="28"/>
        </w:rPr>
        <w:t>(1960) 3 SCR 887, for the proposit</w:t>
      </w:r>
      <w:r>
        <w:rPr>
          <w:sz w:val="28"/>
        </w:rPr>
        <w:t xml:space="preserve">ion that the expression “otherwise” cannot be read </w:t>
      </w:r>
      <w:r>
        <w:rPr>
          <w:i/>
          <w:sz w:val="28"/>
        </w:rPr>
        <w:t xml:space="preserve">ejusdem generis </w:t>
      </w:r>
      <w:r>
        <w:rPr>
          <w:sz w:val="28"/>
        </w:rPr>
        <w:t>with words that precede</w:t>
      </w:r>
      <w:r>
        <w:rPr>
          <w:spacing w:val="-41"/>
          <w:sz w:val="28"/>
        </w:rPr>
        <w:t xml:space="preserve"> </w:t>
      </w:r>
      <w:r>
        <w:rPr>
          <w:sz w:val="28"/>
        </w:rPr>
        <w:t>it.</w:t>
      </w:r>
    </w:p>
    <w:p w:rsidR="00CB197C" w:rsidRDefault="005D0153">
      <w:pPr>
        <w:pStyle w:val="ListParagraph"/>
        <w:numPr>
          <w:ilvl w:val="0"/>
          <w:numId w:val="6"/>
        </w:numPr>
        <w:tabs>
          <w:tab w:val="left" w:pos="784"/>
        </w:tabs>
        <w:spacing w:before="2" w:line="480" w:lineRule="auto"/>
        <w:ind w:right="118" w:hanging="425"/>
        <w:jc w:val="both"/>
        <w:rPr>
          <w:sz w:val="28"/>
        </w:rPr>
      </w:pPr>
      <w:r>
        <w:rPr>
          <w:b/>
          <w:sz w:val="28"/>
        </w:rPr>
        <w:t>Kochuni</w:t>
      </w:r>
      <w:r>
        <w:rPr>
          <w:sz w:val="28"/>
        </w:rPr>
        <w:t>’s case (supra) was concerned with the constitutional validity of the Madras Marumakkathayam (Removal of Doubts) Act, 1955. Section 2(b) of the aforesaid Act reads as</w:t>
      </w:r>
      <w:r>
        <w:rPr>
          <w:spacing w:val="-13"/>
          <w:sz w:val="28"/>
        </w:rPr>
        <w:t xml:space="preserve"> </w:t>
      </w:r>
      <w:r>
        <w:rPr>
          <w:sz w:val="28"/>
        </w:rPr>
        <w:t>follows:</w:t>
      </w:r>
    </w:p>
    <w:p w:rsidR="00CB197C" w:rsidRDefault="005D0153">
      <w:pPr>
        <w:pStyle w:val="BodyText"/>
        <w:spacing w:before="39"/>
        <w:ind w:right="1105"/>
      </w:pPr>
      <w:r>
        <w:t>“</w:t>
      </w:r>
      <w:r>
        <w:rPr>
          <w:b/>
        </w:rPr>
        <w:t>2.</w:t>
      </w:r>
      <w:r>
        <w:rPr>
          <w:b/>
          <w:spacing w:val="-12"/>
        </w:rPr>
        <w:t xml:space="preserve"> </w:t>
      </w:r>
      <w:r>
        <w:t>Notwithstanding</w:t>
      </w:r>
      <w:r>
        <w:rPr>
          <w:spacing w:val="-13"/>
        </w:rPr>
        <w:t xml:space="preserve"> </w:t>
      </w:r>
      <w:r>
        <w:t>any</w:t>
      </w:r>
      <w:r>
        <w:rPr>
          <w:spacing w:val="-9"/>
        </w:rPr>
        <w:t xml:space="preserve"> </w:t>
      </w:r>
      <w:r>
        <w:t>decision</w:t>
      </w:r>
      <w:r>
        <w:rPr>
          <w:spacing w:val="-11"/>
        </w:rPr>
        <w:t xml:space="preserve"> </w:t>
      </w:r>
      <w:r>
        <w:t>of</w:t>
      </w:r>
      <w:r>
        <w:rPr>
          <w:spacing w:val="-12"/>
        </w:rPr>
        <w:t xml:space="preserve"> </w:t>
      </w:r>
      <w:r>
        <w:t>Court,</w:t>
      </w:r>
      <w:r>
        <w:rPr>
          <w:spacing w:val="-11"/>
        </w:rPr>
        <w:t xml:space="preserve"> </w:t>
      </w:r>
      <w:r>
        <w:t>any</w:t>
      </w:r>
      <w:r>
        <w:rPr>
          <w:spacing w:val="-12"/>
        </w:rPr>
        <w:t xml:space="preserve"> </w:t>
      </w:r>
      <w:r>
        <w:t>sthanam in respect of</w:t>
      </w:r>
      <w:r>
        <w:rPr>
          <w:spacing w:val="-4"/>
        </w:rPr>
        <w:t xml:space="preserve"> </w:t>
      </w:r>
      <w:r>
        <w:t>which:</w:t>
      </w:r>
    </w:p>
    <w:p w:rsidR="00CB197C" w:rsidRDefault="005D0153">
      <w:pPr>
        <w:pStyle w:val="BodyText"/>
        <w:spacing w:before="239"/>
        <w:ind w:right="1104"/>
      </w:pPr>
      <w:r>
        <w:t>(</w:t>
      </w:r>
      <w:r>
        <w:rPr>
          <w:i/>
        </w:rPr>
        <w:t>b</w:t>
      </w:r>
      <w:r>
        <w:t xml:space="preserve">) </w:t>
      </w:r>
      <w:r>
        <w:t>the members of the tarwad have been receiving maintenance from the properties purporting to be sthanam properties as of right, or in pursuance of a custom or otherwise”</w:t>
      </w:r>
    </w:p>
    <w:p w:rsidR="00CB197C" w:rsidRDefault="00CB197C">
      <w:pPr>
        <w:sectPr w:rsidR="00CB197C">
          <w:pgSz w:w="11910" w:h="16840"/>
          <w:pgMar w:top="1340" w:right="1280" w:bottom="1200" w:left="940" w:header="0" w:footer="1000" w:gutter="0"/>
          <w:cols w:space="720"/>
        </w:sectPr>
      </w:pPr>
    </w:p>
    <w:p w:rsidR="00CB197C" w:rsidRDefault="005D0153">
      <w:pPr>
        <w:pStyle w:val="BodyText"/>
        <w:spacing w:before="81"/>
        <w:ind w:left="783"/>
      </w:pPr>
      <w:r>
        <w:t>The Constitution Bench then held:</w:t>
      </w:r>
    </w:p>
    <w:p w:rsidR="00CB197C" w:rsidRDefault="005D0153">
      <w:pPr>
        <w:pStyle w:val="BodyText"/>
        <w:spacing w:before="239"/>
        <w:ind w:right="1101"/>
      </w:pPr>
      <w:r>
        <w:t>“The word “otherwise” in the contex</w:t>
      </w:r>
      <w:r>
        <w:t xml:space="preserve">t, it is contended, must be construed by applying the rule of </w:t>
      </w:r>
      <w:r>
        <w:rPr>
          <w:i/>
        </w:rPr>
        <w:t>ejusdem generis</w:t>
      </w:r>
      <w:r>
        <w:t>. The rule is that when general words follow particular and specific words of the same nature, the general words must be confined to the things of the same kind as those specified</w:t>
      </w:r>
      <w:r>
        <w:t>. But it is clearly laid</w:t>
      </w:r>
      <w:r>
        <w:rPr>
          <w:spacing w:val="-32"/>
        </w:rPr>
        <w:t xml:space="preserve"> </w:t>
      </w:r>
      <w:r>
        <w:t>down by decided case that the specific words must form a distinct genus or category. It is not an inviolable rule of law, but is only permissible inference in the absence of an</w:t>
      </w:r>
      <w:r>
        <w:rPr>
          <w:spacing w:val="-7"/>
        </w:rPr>
        <w:t xml:space="preserve"> </w:t>
      </w:r>
      <w:r>
        <w:t>indication</w:t>
      </w:r>
      <w:r>
        <w:rPr>
          <w:spacing w:val="-11"/>
        </w:rPr>
        <w:t xml:space="preserve"> </w:t>
      </w:r>
      <w:r>
        <w:t>to</w:t>
      </w:r>
      <w:r>
        <w:rPr>
          <w:spacing w:val="-12"/>
        </w:rPr>
        <w:t xml:space="preserve"> </w:t>
      </w:r>
      <w:r>
        <w:t>the</w:t>
      </w:r>
      <w:r>
        <w:rPr>
          <w:spacing w:val="-11"/>
        </w:rPr>
        <w:t xml:space="preserve"> </w:t>
      </w:r>
      <w:r>
        <w:t>contrary.</w:t>
      </w:r>
      <w:r>
        <w:rPr>
          <w:spacing w:val="-8"/>
        </w:rPr>
        <w:t xml:space="preserve"> </w:t>
      </w:r>
      <w:r>
        <w:t>On</w:t>
      </w:r>
      <w:r>
        <w:rPr>
          <w:spacing w:val="-12"/>
        </w:rPr>
        <w:t xml:space="preserve"> </w:t>
      </w:r>
      <w:r>
        <w:t>the</w:t>
      </w:r>
      <w:r>
        <w:rPr>
          <w:spacing w:val="-9"/>
        </w:rPr>
        <w:t xml:space="preserve"> </w:t>
      </w:r>
      <w:r>
        <w:t>basis</w:t>
      </w:r>
      <w:r>
        <w:rPr>
          <w:spacing w:val="-11"/>
        </w:rPr>
        <w:t xml:space="preserve"> </w:t>
      </w:r>
      <w:r>
        <w:t>of</w:t>
      </w:r>
      <w:r>
        <w:rPr>
          <w:spacing w:val="-10"/>
        </w:rPr>
        <w:t xml:space="preserve"> </w:t>
      </w:r>
      <w:r>
        <w:t>this</w:t>
      </w:r>
      <w:r>
        <w:rPr>
          <w:spacing w:val="-8"/>
        </w:rPr>
        <w:t xml:space="preserve"> </w:t>
      </w:r>
      <w:r>
        <w:t>rule,</w:t>
      </w:r>
      <w:r>
        <w:rPr>
          <w:spacing w:val="-9"/>
        </w:rPr>
        <w:t xml:space="preserve"> </w:t>
      </w:r>
      <w:r>
        <w:t>is contended,</w:t>
      </w:r>
      <w:r>
        <w:rPr>
          <w:spacing w:val="-15"/>
        </w:rPr>
        <w:t xml:space="preserve"> </w:t>
      </w:r>
      <w:r>
        <w:t>that</w:t>
      </w:r>
      <w:r>
        <w:rPr>
          <w:spacing w:val="-17"/>
        </w:rPr>
        <w:t xml:space="preserve"> </w:t>
      </w:r>
      <w:r>
        <w:t>the</w:t>
      </w:r>
      <w:r>
        <w:rPr>
          <w:spacing w:val="-18"/>
        </w:rPr>
        <w:t xml:space="preserve"> </w:t>
      </w:r>
      <w:r>
        <w:t>right</w:t>
      </w:r>
      <w:r>
        <w:rPr>
          <w:spacing w:val="-15"/>
        </w:rPr>
        <w:t xml:space="preserve"> </w:t>
      </w:r>
      <w:r>
        <w:t>or</w:t>
      </w:r>
      <w:r>
        <w:rPr>
          <w:spacing w:val="-18"/>
        </w:rPr>
        <w:t xml:space="preserve"> </w:t>
      </w:r>
      <w:r>
        <w:t>the</w:t>
      </w:r>
      <w:r>
        <w:rPr>
          <w:spacing w:val="-18"/>
        </w:rPr>
        <w:t xml:space="preserve"> </w:t>
      </w:r>
      <w:r>
        <w:t>custom</w:t>
      </w:r>
      <w:r>
        <w:rPr>
          <w:spacing w:val="-17"/>
        </w:rPr>
        <w:t xml:space="preserve"> </w:t>
      </w:r>
      <w:r>
        <w:t>mentioned</w:t>
      </w:r>
      <w:r>
        <w:rPr>
          <w:spacing w:val="-16"/>
        </w:rPr>
        <w:t xml:space="preserve"> </w:t>
      </w:r>
      <w:r>
        <w:t>in</w:t>
      </w:r>
      <w:r>
        <w:rPr>
          <w:spacing w:val="-18"/>
        </w:rPr>
        <w:t xml:space="preserve"> </w:t>
      </w:r>
      <w:r>
        <w:t>the clause is a distinct genus and the words “or otherwise” must</w:t>
      </w:r>
      <w:r>
        <w:rPr>
          <w:spacing w:val="-20"/>
        </w:rPr>
        <w:t xml:space="preserve"> </w:t>
      </w:r>
      <w:r>
        <w:t>be</w:t>
      </w:r>
      <w:r>
        <w:rPr>
          <w:spacing w:val="-21"/>
        </w:rPr>
        <w:t xml:space="preserve"> </w:t>
      </w:r>
      <w:r>
        <w:t>confined</w:t>
      </w:r>
      <w:r>
        <w:rPr>
          <w:spacing w:val="-21"/>
        </w:rPr>
        <w:t xml:space="preserve"> </w:t>
      </w:r>
      <w:r>
        <w:t>to</w:t>
      </w:r>
      <w:r>
        <w:rPr>
          <w:spacing w:val="-23"/>
        </w:rPr>
        <w:t xml:space="preserve"> </w:t>
      </w:r>
      <w:r>
        <w:t>things</w:t>
      </w:r>
      <w:r>
        <w:rPr>
          <w:spacing w:val="-18"/>
        </w:rPr>
        <w:t xml:space="preserve"> </w:t>
      </w:r>
      <w:r>
        <w:t>analogous</w:t>
      </w:r>
      <w:r>
        <w:rPr>
          <w:spacing w:val="-20"/>
        </w:rPr>
        <w:t xml:space="preserve"> </w:t>
      </w:r>
      <w:r>
        <w:t>to</w:t>
      </w:r>
      <w:r>
        <w:rPr>
          <w:spacing w:val="-21"/>
        </w:rPr>
        <w:t xml:space="preserve"> </w:t>
      </w:r>
      <w:r>
        <w:t>right</w:t>
      </w:r>
      <w:r>
        <w:rPr>
          <w:spacing w:val="-20"/>
        </w:rPr>
        <w:t xml:space="preserve"> </w:t>
      </w:r>
      <w:r>
        <w:t>or</w:t>
      </w:r>
      <w:r>
        <w:rPr>
          <w:spacing w:val="-21"/>
        </w:rPr>
        <w:t xml:space="preserve"> </w:t>
      </w:r>
      <w:r>
        <w:t>contract such as lost grant, immemorial user etc. It appears to us that the word “otherwise” in the context only means “whatever may be the origin of the receipt of maintenance”. One of the objects of the legislation is</w:t>
      </w:r>
      <w:r>
        <w:rPr>
          <w:spacing w:val="-48"/>
        </w:rPr>
        <w:t xml:space="preserve"> </w:t>
      </w:r>
      <w:r>
        <w:t>to by-pass the decrees of courts and</w:t>
      </w:r>
      <w:r>
        <w:t xml:space="preserve"> the Privy Council observed</w:t>
      </w:r>
      <w:r>
        <w:rPr>
          <w:spacing w:val="-18"/>
        </w:rPr>
        <w:t xml:space="preserve"> </w:t>
      </w:r>
      <w:r>
        <w:t>that</w:t>
      </w:r>
      <w:r>
        <w:rPr>
          <w:spacing w:val="-14"/>
        </w:rPr>
        <w:t xml:space="preserve"> </w:t>
      </w:r>
      <w:r>
        <w:t>the</w:t>
      </w:r>
      <w:r>
        <w:rPr>
          <w:spacing w:val="-15"/>
        </w:rPr>
        <w:t xml:space="preserve"> </w:t>
      </w:r>
      <w:r>
        <w:t>receipt</w:t>
      </w:r>
      <w:r>
        <w:rPr>
          <w:spacing w:val="-14"/>
        </w:rPr>
        <w:t xml:space="preserve"> </w:t>
      </w:r>
      <w:r>
        <w:t>of</w:t>
      </w:r>
      <w:r>
        <w:rPr>
          <w:spacing w:val="-16"/>
        </w:rPr>
        <w:t xml:space="preserve"> </w:t>
      </w:r>
      <w:r>
        <w:t>maintenance</w:t>
      </w:r>
      <w:r>
        <w:rPr>
          <w:spacing w:val="-16"/>
        </w:rPr>
        <w:t xml:space="preserve"> </w:t>
      </w:r>
      <w:r>
        <w:t>might</w:t>
      </w:r>
      <w:r>
        <w:rPr>
          <w:spacing w:val="-14"/>
        </w:rPr>
        <w:t xml:space="preserve"> </w:t>
      </w:r>
      <w:r>
        <w:t>even</w:t>
      </w:r>
      <w:r>
        <w:rPr>
          <w:spacing w:val="-15"/>
        </w:rPr>
        <w:t xml:space="preserve"> </w:t>
      </w:r>
      <w:r>
        <w:t>be out of bounty. It is most likely that a word of the widest amplitude was used to cover even acts of charity and bounty. If that be so, under the impugned Act even a payment of mainte</w:t>
      </w:r>
      <w:r>
        <w:t xml:space="preserve">nance out of charity would destroy the character of an admitted sthanam which </w:t>
      </w:r>
      <w:r>
        <w:rPr>
          <w:i/>
        </w:rPr>
        <w:t xml:space="preserve">ex facie </w:t>
      </w:r>
      <w:r>
        <w:t>is expropriatory and</w:t>
      </w:r>
      <w:r>
        <w:rPr>
          <w:spacing w:val="-5"/>
        </w:rPr>
        <w:t xml:space="preserve"> </w:t>
      </w:r>
      <w:r>
        <w:t>unreasonable.”</w:t>
      </w:r>
    </w:p>
    <w:p w:rsidR="00CB197C" w:rsidRDefault="005D0153">
      <w:pPr>
        <w:pStyle w:val="BodyText"/>
        <w:spacing w:before="242" w:line="480" w:lineRule="auto"/>
        <w:ind w:left="783" w:right="110"/>
      </w:pPr>
      <w:r>
        <w:t>Given the object of the 1955 Act, the Constitution Bench was careful to state</w:t>
      </w:r>
      <w:r>
        <w:rPr>
          <w:spacing w:val="-19"/>
        </w:rPr>
        <w:t xml:space="preserve"> </w:t>
      </w:r>
      <w:r>
        <w:t>that</w:t>
      </w:r>
      <w:r>
        <w:rPr>
          <w:spacing w:val="-14"/>
        </w:rPr>
        <w:t xml:space="preserve"> </w:t>
      </w:r>
      <w:r>
        <w:t>the</w:t>
      </w:r>
      <w:r>
        <w:rPr>
          <w:spacing w:val="-19"/>
        </w:rPr>
        <w:t xml:space="preserve"> </w:t>
      </w:r>
      <w:r>
        <w:t>word</w:t>
      </w:r>
      <w:r>
        <w:rPr>
          <w:spacing w:val="-16"/>
        </w:rPr>
        <w:t xml:space="preserve"> </w:t>
      </w:r>
      <w:r>
        <w:t>“otherwise”</w:t>
      </w:r>
      <w:r>
        <w:rPr>
          <w:spacing w:val="-13"/>
        </w:rPr>
        <w:t xml:space="preserve"> </w:t>
      </w:r>
      <w:r>
        <w:rPr>
          <w:u w:val="thick"/>
        </w:rPr>
        <w:t>in</w:t>
      </w:r>
      <w:r>
        <w:rPr>
          <w:spacing w:val="-18"/>
          <w:u w:val="thick"/>
        </w:rPr>
        <w:t xml:space="preserve"> </w:t>
      </w:r>
      <w:r>
        <w:rPr>
          <w:u w:val="thick"/>
        </w:rPr>
        <w:t>the</w:t>
      </w:r>
      <w:r>
        <w:rPr>
          <w:spacing w:val="-18"/>
          <w:u w:val="thick"/>
        </w:rPr>
        <w:t xml:space="preserve"> </w:t>
      </w:r>
      <w:r>
        <w:rPr>
          <w:u w:val="thick"/>
        </w:rPr>
        <w:t>context</w:t>
      </w:r>
      <w:r>
        <w:rPr>
          <w:spacing w:val="-14"/>
        </w:rPr>
        <w:t xml:space="preserve"> </w:t>
      </w:r>
      <w:r>
        <w:t>only</w:t>
      </w:r>
      <w:r>
        <w:rPr>
          <w:spacing w:val="-17"/>
        </w:rPr>
        <w:t xml:space="preserve"> </w:t>
      </w:r>
      <w:r>
        <w:t>means</w:t>
      </w:r>
      <w:r>
        <w:rPr>
          <w:spacing w:val="-15"/>
        </w:rPr>
        <w:t xml:space="preserve"> </w:t>
      </w:r>
      <w:r>
        <w:t>“wh</w:t>
      </w:r>
      <w:r>
        <w:t>atever</w:t>
      </w:r>
      <w:r>
        <w:rPr>
          <w:spacing w:val="-18"/>
        </w:rPr>
        <w:t xml:space="preserve"> </w:t>
      </w:r>
      <w:r>
        <w:t>may</w:t>
      </w:r>
    </w:p>
    <w:p w:rsidR="00CB197C" w:rsidRDefault="005D0153">
      <w:pPr>
        <w:pStyle w:val="BodyText"/>
        <w:spacing w:before="1"/>
        <w:ind w:left="783"/>
        <w:jc w:val="left"/>
      </w:pPr>
      <w:r>
        <w:t>be the origin of the receipt of maintenance”.</w:t>
      </w:r>
    </w:p>
    <w:p w:rsidR="00CB197C" w:rsidRDefault="00CB197C">
      <w:pPr>
        <w:pStyle w:val="BodyText"/>
        <w:ind w:left="0"/>
        <w:jc w:val="left"/>
        <w:rPr>
          <w:sz w:val="30"/>
        </w:rPr>
      </w:pPr>
    </w:p>
    <w:p w:rsidR="00CB197C" w:rsidRDefault="005D0153">
      <w:pPr>
        <w:spacing w:before="216" w:line="480" w:lineRule="auto"/>
        <w:ind w:left="783" w:right="109" w:hanging="425"/>
        <w:jc w:val="both"/>
        <w:rPr>
          <w:sz w:val="28"/>
        </w:rPr>
      </w:pPr>
      <w:r>
        <w:rPr>
          <w:sz w:val="28"/>
        </w:rPr>
        <w:t xml:space="preserve">18. P. Ramanatha Aiyar’s </w:t>
      </w:r>
      <w:r>
        <w:rPr>
          <w:i/>
          <w:sz w:val="28"/>
        </w:rPr>
        <w:t xml:space="preserve">Advanced Law Lexicon </w:t>
      </w:r>
      <w:r>
        <w:rPr>
          <w:sz w:val="28"/>
        </w:rPr>
        <w:t>defines the expression “otherwise” as follows:</w:t>
      </w:r>
    </w:p>
    <w:p w:rsidR="00CB197C" w:rsidRDefault="005D0153">
      <w:pPr>
        <w:pStyle w:val="BodyText"/>
        <w:spacing w:before="1"/>
        <w:ind w:right="1104"/>
      </w:pPr>
      <w:r>
        <w:t>“</w:t>
      </w:r>
      <w:r>
        <w:rPr>
          <w:b/>
        </w:rPr>
        <w:t xml:space="preserve">Otherwise. </w:t>
      </w:r>
      <w:r>
        <w:t>By other like means; contrarily; different from that to which it relates; in a different manner; in another way; in any other way; differently in other respects in different respects; in some other like capacity.”</w:t>
      </w:r>
    </w:p>
    <w:p w:rsidR="00CB197C" w:rsidRDefault="00CB197C">
      <w:pPr>
        <w:sectPr w:rsidR="00CB197C">
          <w:pgSz w:w="11910" w:h="16840"/>
          <w:pgMar w:top="1340" w:right="1280" w:bottom="1200" w:left="940" w:header="0" w:footer="1000" w:gutter="0"/>
          <w:cols w:space="720"/>
        </w:sectPr>
      </w:pPr>
    </w:p>
    <w:p w:rsidR="00CB197C" w:rsidRDefault="005D0153">
      <w:pPr>
        <w:pStyle w:val="BodyText"/>
        <w:spacing w:before="81"/>
        <w:ind w:left="783"/>
      </w:pPr>
      <w:r>
        <w:t>The Law Lexicon then refers to an early judgment of Cleasby B. in</w:t>
      </w:r>
    </w:p>
    <w:p w:rsidR="00CB197C" w:rsidRDefault="00CB197C">
      <w:pPr>
        <w:pStyle w:val="BodyText"/>
        <w:spacing w:before="10"/>
        <w:ind w:left="0"/>
        <w:jc w:val="left"/>
        <w:rPr>
          <w:sz w:val="27"/>
        </w:rPr>
      </w:pPr>
    </w:p>
    <w:p w:rsidR="00CB197C" w:rsidRDefault="005D0153">
      <w:pPr>
        <w:ind w:left="783"/>
        <w:jc w:val="both"/>
        <w:rPr>
          <w:sz w:val="28"/>
        </w:rPr>
      </w:pPr>
      <w:r>
        <w:rPr>
          <w:b/>
          <w:sz w:val="28"/>
        </w:rPr>
        <w:t xml:space="preserve">Monck v. Hilton </w:t>
      </w:r>
      <w:r>
        <w:rPr>
          <w:sz w:val="28"/>
        </w:rPr>
        <w:t>46 LJNC 167, in which it is stated as follows:</w:t>
      </w:r>
    </w:p>
    <w:p w:rsidR="00CB197C" w:rsidRDefault="00CB197C">
      <w:pPr>
        <w:pStyle w:val="BodyText"/>
        <w:spacing w:before="2"/>
        <w:ind w:left="0"/>
        <w:jc w:val="left"/>
      </w:pPr>
    </w:p>
    <w:p w:rsidR="00CB197C" w:rsidRDefault="005D0153">
      <w:pPr>
        <w:pStyle w:val="BodyText"/>
        <w:ind w:right="1098"/>
      </w:pPr>
      <w:r>
        <w:t xml:space="preserve">“As a general rule “otherwise” when following an enumeration, should receive an </w:t>
      </w:r>
      <w:r>
        <w:rPr>
          <w:i/>
        </w:rPr>
        <w:t xml:space="preserve">ejusdem generis </w:t>
      </w:r>
      <w:r>
        <w:t>interpretation (</w:t>
      </w:r>
      <w:r>
        <w:rPr>
          <w:i/>
        </w:rPr>
        <w:t xml:space="preserve">per </w:t>
      </w:r>
      <w:r>
        <w:t xml:space="preserve">CLEASBY, </w:t>
      </w:r>
      <w:r>
        <w:t xml:space="preserve">B. </w:t>
      </w:r>
      <w:r>
        <w:rPr>
          <w:i/>
        </w:rPr>
        <w:t xml:space="preserve">Monck </w:t>
      </w:r>
      <w:r>
        <w:t xml:space="preserve">v. </w:t>
      </w:r>
      <w:r>
        <w:rPr>
          <w:i/>
        </w:rPr>
        <w:t>Hilton</w:t>
      </w:r>
      <w:r>
        <w:t>, 46 LJMC</w:t>
      </w:r>
      <w:r>
        <w:rPr>
          <w:spacing w:val="-8"/>
        </w:rPr>
        <w:t xml:space="preserve"> </w:t>
      </w:r>
      <w:r>
        <w:t>167,</w:t>
      </w:r>
      <w:r>
        <w:rPr>
          <w:spacing w:val="-9"/>
        </w:rPr>
        <w:t xml:space="preserve"> </w:t>
      </w:r>
      <w:r>
        <w:t>The</w:t>
      </w:r>
      <w:r>
        <w:rPr>
          <w:spacing w:val="-11"/>
        </w:rPr>
        <w:t xml:space="preserve"> </w:t>
      </w:r>
      <w:r>
        <w:t>words</w:t>
      </w:r>
      <w:r>
        <w:rPr>
          <w:spacing w:val="-6"/>
        </w:rPr>
        <w:t xml:space="preserve"> </w:t>
      </w:r>
      <w:r>
        <w:t>‘or</w:t>
      </w:r>
      <w:r>
        <w:rPr>
          <w:spacing w:val="-7"/>
        </w:rPr>
        <w:t xml:space="preserve"> </w:t>
      </w:r>
      <w:r>
        <w:t>otherwise,’</w:t>
      </w:r>
      <w:r>
        <w:rPr>
          <w:spacing w:val="-6"/>
        </w:rPr>
        <w:t xml:space="preserve"> </w:t>
      </w:r>
      <w:r>
        <w:t>in</w:t>
      </w:r>
      <w:r>
        <w:rPr>
          <w:spacing w:val="-12"/>
        </w:rPr>
        <w:t xml:space="preserve"> </w:t>
      </w:r>
      <w:r>
        <w:t>law,</w:t>
      </w:r>
      <w:r>
        <w:rPr>
          <w:spacing w:val="-9"/>
        </w:rPr>
        <w:t xml:space="preserve"> </w:t>
      </w:r>
      <w:r>
        <w:t>when</w:t>
      </w:r>
      <w:r>
        <w:rPr>
          <w:spacing w:val="-9"/>
        </w:rPr>
        <w:t xml:space="preserve"> </w:t>
      </w:r>
      <w:r>
        <w:t>used as a general phrase following an enumeration of particulars, are commonly interpreted in a restricted sense,</w:t>
      </w:r>
      <w:r>
        <w:rPr>
          <w:spacing w:val="-9"/>
        </w:rPr>
        <w:t xml:space="preserve"> </w:t>
      </w:r>
      <w:r>
        <w:t>as</w:t>
      </w:r>
      <w:r>
        <w:rPr>
          <w:spacing w:val="-9"/>
        </w:rPr>
        <w:t xml:space="preserve"> </w:t>
      </w:r>
      <w:r>
        <w:t>referring</w:t>
      </w:r>
      <w:r>
        <w:rPr>
          <w:spacing w:val="-9"/>
        </w:rPr>
        <w:t xml:space="preserve"> </w:t>
      </w:r>
      <w:r>
        <w:t>to</w:t>
      </w:r>
      <w:r>
        <w:rPr>
          <w:spacing w:val="-10"/>
        </w:rPr>
        <w:t xml:space="preserve"> </w:t>
      </w:r>
      <w:r>
        <w:t>such</w:t>
      </w:r>
      <w:r>
        <w:rPr>
          <w:spacing w:val="-10"/>
        </w:rPr>
        <w:t xml:space="preserve"> </w:t>
      </w:r>
      <w:r>
        <w:t>other</w:t>
      </w:r>
      <w:r>
        <w:rPr>
          <w:spacing w:val="-11"/>
        </w:rPr>
        <w:t xml:space="preserve"> </w:t>
      </w:r>
      <w:r>
        <w:t>matters</w:t>
      </w:r>
      <w:r>
        <w:rPr>
          <w:spacing w:val="-9"/>
        </w:rPr>
        <w:t xml:space="preserve"> </w:t>
      </w:r>
      <w:r>
        <w:t>as</w:t>
      </w:r>
      <w:r>
        <w:rPr>
          <w:spacing w:val="-11"/>
        </w:rPr>
        <w:t xml:space="preserve"> </w:t>
      </w:r>
      <w:r>
        <w:t>are</w:t>
      </w:r>
      <w:r>
        <w:rPr>
          <w:spacing w:val="-11"/>
        </w:rPr>
        <w:t xml:space="preserve"> </w:t>
      </w:r>
      <w:r>
        <w:t>kindred to the classes befor</w:t>
      </w:r>
      <w:r>
        <w:t>e</w:t>
      </w:r>
      <w:r>
        <w:rPr>
          <w:spacing w:val="-6"/>
        </w:rPr>
        <w:t xml:space="preserve"> </w:t>
      </w:r>
      <w:r>
        <w:t>mentioned.”</w:t>
      </w:r>
    </w:p>
    <w:p w:rsidR="00CB197C" w:rsidRDefault="00CB197C">
      <w:pPr>
        <w:pStyle w:val="BodyText"/>
        <w:ind w:left="0"/>
        <w:jc w:val="left"/>
      </w:pPr>
    </w:p>
    <w:p w:rsidR="00CB197C" w:rsidRDefault="005D0153">
      <w:pPr>
        <w:pStyle w:val="BodyText"/>
        <w:spacing w:line="480" w:lineRule="auto"/>
        <w:ind w:left="783" w:right="109"/>
      </w:pPr>
      <w:r>
        <w:t xml:space="preserve">As has been held in paragraph 76 of </w:t>
      </w:r>
      <w:r>
        <w:rPr>
          <w:b/>
        </w:rPr>
        <w:t xml:space="preserve">Vijay Karia </w:t>
      </w:r>
      <w:r>
        <w:t>(supra), the context</w:t>
      </w:r>
      <w:r>
        <w:rPr>
          <w:spacing w:val="-52"/>
        </w:rPr>
        <w:t xml:space="preserve"> </w:t>
      </w:r>
      <w:r>
        <w:t>of Section 48 is recognition and enforcement of foreign awards under the New York Convention of 1958. Given the context of the New York Convention, and the fact that the ex</w:t>
      </w:r>
      <w:r>
        <w:t>pression “otherwise” is susceptible to two meanings, it is clear that the narrower meaning has been preferred,</w:t>
      </w:r>
      <w:r>
        <w:rPr>
          <w:spacing w:val="-19"/>
        </w:rPr>
        <w:t xml:space="preserve"> </w:t>
      </w:r>
      <w:r>
        <w:t>which</w:t>
      </w:r>
      <w:r>
        <w:rPr>
          <w:spacing w:val="-17"/>
        </w:rPr>
        <w:t xml:space="preserve"> </w:t>
      </w:r>
      <w:r>
        <w:t>is</w:t>
      </w:r>
      <w:r>
        <w:rPr>
          <w:spacing w:val="-16"/>
        </w:rPr>
        <w:t xml:space="preserve"> </w:t>
      </w:r>
      <w:r>
        <w:t>in</w:t>
      </w:r>
      <w:r>
        <w:rPr>
          <w:spacing w:val="-15"/>
        </w:rPr>
        <w:t xml:space="preserve"> </w:t>
      </w:r>
      <w:r>
        <w:t>consonance</w:t>
      </w:r>
      <w:r>
        <w:rPr>
          <w:spacing w:val="-19"/>
        </w:rPr>
        <w:t xml:space="preserve"> </w:t>
      </w:r>
      <w:r>
        <w:t>with</w:t>
      </w:r>
      <w:r>
        <w:rPr>
          <w:spacing w:val="-17"/>
        </w:rPr>
        <w:t xml:space="preserve"> </w:t>
      </w:r>
      <w:r>
        <w:t>the</w:t>
      </w:r>
      <w:r>
        <w:rPr>
          <w:spacing w:val="-16"/>
        </w:rPr>
        <w:t xml:space="preserve"> </w:t>
      </w:r>
      <w:r>
        <w:t>pro-enforcement</w:t>
      </w:r>
      <w:r>
        <w:rPr>
          <w:spacing w:val="-16"/>
        </w:rPr>
        <w:t xml:space="preserve"> </w:t>
      </w:r>
      <w:r>
        <w:t>bias</w:t>
      </w:r>
      <w:r>
        <w:rPr>
          <w:spacing w:val="-16"/>
        </w:rPr>
        <w:t xml:space="preserve"> </w:t>
      </w:r>
      <w:r>
        <w:t>spoken about</w:t>
      </w:r>
      <w:r>
        <w:rPr>
          <w:spacing w:val="-14"/>
        </w:rPr>
        <w:t xml:space="preserve"> </w:t>
      </w:r>
      <w:r>
        <w:t>by</w:t>
      </w:r>
      <w:r>
        <w:rPr>
          <w:spacing w:val="-14"/>
        </w:rPr>
        <w:t xml:space="preserve"> </w:t>
      </w:r>
      <w:r>
        <w:t>a</w:t>
      </w:r>
      <w:r>
        <w:rPr>
          <w:spacing w:val="-14"/>
        </w:rPr>
        <w:t xml:space="preserve"> </w:t>
      </w:r>
      <w:r>
        <w:t>large</w:t>
      </w:r>
      <w:r>
        <w:rPr>
          <w:spacing w:val="-15"/>
        </w:rPr>
        <w:t xml:space="preserve"> </w:t>
      </w:r>
      <w:r>
        <w:t>number</w:t>
      </w:r>
      <w:r>
        <w:rPr>
          <w:spacing w:val="-14"/>
        </w:rPr>
        <w:t xml:space="preserve"> </w:t>
      </w:r>
      <w:r>
        <w:t>of</w:t>
      </w:r>
      <w:r>
        <w:rPr>
          <w:spacing w:val="-11"/>
        </w:rPr>
        <w:t xml:space="preserve"> </w:t>
      </w:r>
      <w:r>
        <w:t>judgments</w:t>
      </w:r>
      <w:r>
        <w:rPr>
          <w:spacing w:val="-14"/>
        </w:rPr>
        <w:t xml:space="preserve"> </w:t>
      </w:r>
      <w:r>
        <w:t>referred</w:t>
      </w:r>
      <w:r>
        <w:rPr>
          <w:spacing w:val="-16"/>
        </w:rPr>
        <w:t xml:space="preserve"> </w:t>
      </w:r>
      <w:r>
        <w:t>to</w:t>
      </w:r>
      <w:r>
        <w:rPr>
          <w:spacing w:val="-12"/>
        </w:rPr>
        <w:t xml:space="preserve"> </w:t>
      </w:r>
      <w:r>
        <w:t>in</w:t>
      </w:r>
      <w:r>
        <w:rPr>
          <w:spacing w:val="-11"/>
        </w:rPr>
        <w:t xml:space="preserve"> </w:t>
      </w:r>
      <w:r>
        <w:rPr>
          <w:b/>
        </w:rPr>
        <w:t>Vijay</w:t>
      </w:r>
      <w:r>
        <w:rPr>
          <w:b/>
          <w:spacing w:val="-15"/>
        </w:rPr>
        <w:t xml:space="preserve"> </w:t>
      </w:r>
      <w:r>
        <w:rPr>
          <w:b/>
        </w:rPr>
        <w:t>Karia</w:t>
      </w:r>
      <w:r>
        <w:rPr>
          <w:b/>
          <w:spacing w:val="-13"/>
        </w:rPr>
        <w:t xml:space="preserve"> </w:t>
      </w:r>
      <w:r>
        <w:t xml:space="preserve">(supra). </w:t>
      </w:r>
      <w:r>
        <w:rPr>
          <w:b/>
        </w:rPr>
        <w:t>Kochuni</w:t>
      </w:r>
      <w:r>
        <w:t>’</w:t>
      </w:r>
      <w:r>
        <w:rPr>
          <w:b/>
        </w:rPr>
        <w:t xml:space="preserve">s </w:t>
      </w:r>
      <w:r>
        <w:t>case (supra) dealing with an entirely different Act with a different object cannot, therefore, possibly apply to construe this word in the setting in which it</w:t>
      </w:r>
      <w:r>
        <w:rPr>
          <w:spacing w:val="-6"/>
        </w:rPr>
        <w:t xml:space="preserve"> </w:t>
      </w:r>
      <w:r>
        <w:t>occurs.</w:t>
      </w:r>
    </w:p>
    <w:p w:rsidR="00CB197C" w:rsidRDefault="005D0153">
      <w:pPr>
        <w:pStyle w:val="ListParagraph"/>
        <w:numPr>
          <w:ilvl w:val="0"/>
          <w:numId w:val="3"/>
        </w:numPr>
        <w:tabs>
          <w:tab w:val="left" w:pos="784"/>
        </w:tabs>
        <w:spacing w:before="240" w:line="480" w:lineRule="auto"/>
        <w:ind w:right="123"/>
        <w:jc w:val="both"/>
        <w:rPr>
          <w:sz w:val="28"/>
        </w:rPr>
      </w:pPr>
      <w:r>
        <w:rPr>
          <w:sz w:val="28"/>
        </w:rPr>
        <w:t>As a matter of fact, three earlier judgments of this Court, all under the Arbitration Act</w:t>
      </w:r>
      <w:r>
        <w:rPr>
          <w:sz w:val="28"/>
        </w:rPr>
        <w:t xml:space="preserve">, 1940, are also instructive. The ground on which a domestic award could be set aside under Section 30 of the 1940 Act, </w:t>
      </w:r>
      <w:r>
        <w:rPr>
          <w:i/>
          <w:sz w:val="28"/>
        </w:rPr>
        <w:t>inter</w:t>
      </w:r>
      <w:r>
        <w:rPr>
          <w:i/>
          <w:spacing w:val="-8"/>
          <w:sz w:val="28"/>
        </w:rPr>
        <w:t xml:space="preserve"> </w:t>
      </w:r>
      <w:r>
        <w:rPr>
          <w:i/>
          <w:sz w:val="28"/>
        </w:rPr>
        <w:t>alia</w:t>
      </w:r>
      <w:r>
        <w:rPr>
          <w:sz w:val="28"/>
        </w:rPr>
        <w:t>,</w:t>
      </w:r>
      <w:r>
        <w:rPr>
          <w:spacing w:val="-9"/>
          <w:sz w:val="28"/>
        </w:rPr>
        <w:t xml:space="preserve"> </w:t>
      </w:r>
      <w:r>
        <w:rPr>
          <w:sz w:val="28"/>
        </w:rPr>
        <w:t>was</w:t>
      </w:r>
      <w:r>
        <w:rPr>
          <w:spacing w:val="-7"/>
          <w:sz w:val="28"/>
        </w:rPr>
        <w:t xml:space="preserve"> </w:t>
      </w:r>
      <w:r>
        <w:rPr>
          <w:sz w:val="28"/>
        </w:rPr>
        <w:t>if</w:t>
      </w:r>
      <w:r>
        <w:rPr>
          <w:spacing w:val="-9"/>
          <w:sz w:val="28"/>
        </w:rPr>
        <w:t xml:space="preserve"> </w:t>
      </w:r>
      <w:r>
        <w:rPr>
          <w:sz w:val="28"/>
        </w:rPr>
        <w:t>the</w:t>
      </w:r>
      <w:r>
        <w:rPr>
          <w:spacing w:val="-10"/>
          <w:sz w:val="28"/>
        </w:rPr>
        <w:t xml:space="preserve"> </w:t>
      </w:r>
      <w:r>
        <w:rPr>
          <w:sz w:val="28"/>
        </w:rPr>
        <w:t>arbitrator</w:t>
      </w:r>
      <w:r>
        <w:rPr>
          <w:spacing w:val="-10"/>
          <w:sz w:val="28"/>
        </w:rPr>
        <w:t xml:space="preserve"> </w:t>
      </w:r>
      <w:r>
        <w:rPr>
          <w:sz w:val="28"/>
        </w:rPr>
        <w:t>misconducted</w:t>
      </w:r>
      <w:r>
        <w:rPr>
          <w:spacing w:val="-11"/>
          <w:sz w:val="28"/>
        </w:rPr>
        <w:t xml:space="preserve"> </w:t>
      </w:r>
      <w:r>
        <w:rPr>
          <w:sz w:val="28"/>
        </w:rPr>
        <w:t>himself</w:t>
      </w:r>
      <w:r>
        <w:rPr>
          <w:spacing w:val="-7"/>
          <w:sz w:val="28"/>
        </w:rPr>
        <w:t xml:space="preserve"> </w:t>
      </w:r>
      <w:r>
        <w:rPr>
          <w:sz w:val="28"/>
        </w:rPr>
        <w:t>or</w:t>
      </w:r>
      <w:r>
        <w:rPr>
          <w:spacing w:val="-7"/>
          <w:sz w:val="28"/>
        </w:rPr>
        <w:t xml:space="preserve"> </w:t>
      </w:r>
      <w:r>
        <w:rPr>
          <w:sz w:val="28"/>
        </w:rPr>
        <w:t>the</w:t>
      </w:r>
      <w:r>
        <w:rPr>
          <w:spacing w:val="-10"/>
          <w:sz w:val="28"/>
        </w:rPr>
        <w:t xml:space="preserve"> </w:t>
      </w:r>
      <w:r>
        <w:rPr>
          <w:sz w:val="28"/>
        </w:rPr>
        <w:t>proceedings. It will be seen that “misconduct” as a ground for setting asi</w:t>
      </w:r>
      <w:r>
        <w:rPr>
          <w:sz w:val="28"/>
        </w:rPr>
        <w:t>de an</w:t>
      </w:r>
      <w:r>
        <w:rPr>
          <w:spacing w:val="-22"/>
          <w:sz w:val="28"/>
        </w:rPr>
        <w:t xml:space="preserve"> </w:t>
      </w:r>
      <w:r>
        <w:rPr>
          <w:sz w:val="28"/>
        </w:rPr>
        <w:t>award</w:t>
      </w:r>
    </w:p>
    <w:p w:rsidR="00CB197C" w:rsidRDefault="00CB197C">
      <w:pPr>
        <w:spacing w:line="480" w:lineRule="auto"/>
        <w:jc w:val="both"/>
        <w:rPr>
          <w:sz w:val="28"/>
        </w:rPr>
        <w:sectPr w:rsidR="00CB197C">
          <w:pgSz w:w="11910" w:h="16840"/>
          <w:pgMar w:top="1340" w:right="1280" w:bottom="1200" w:left="940" w:header="0" w:footer="1000" w:gutter="0"/>
          <w:cols w:space="720"/>
        </w:sectPr>
      </w:pPr>
    </w:p>
    <w:p w:rsidR="00CB197C" w:rsidRDefault="005D0153">
      <w:pPr>
        <w:pStyle w:val="BodyText"/>
        <w:spacing w:before="81"/>
        <w:ind w:left="783"/>
        <w:jc w:val="left"/>
      </w:pPr>
      <w:r>
        <w:t>is</w:t>
      </w:r>
      <w:r>
        <w:rPr>
          <w:spacing w:val="-13"/>
        </w:rPr>
        <w:t xml:space="preserve"> </w:t>
      </w:r>
      <w:r>
        <w:t>conceptually</w:t>
      </w:r>
      <w:r>
        <w:rPr>
          <w:spacing w:val="-15"/>
        </w:rPr>
        <w:t xml:space="preserve"> </w:t>
      </w:r>
      <w:r>
        <w:t>much</w:t>
      </w:r>
      <w:r>
        <w:rPr>
          <w:spacing w:val="-14"/>
        </w:rPr>
        <w:t xml:space="preserve"> </w:t>
      </w:r>
      <w:r>
        <w:t>wider</w:t>
      </w:r>
      <w:r>
        <w:rPr>
          <w:spacing w:val="-16"/>
        </w:rPr>
        <w:t xml:space="preserve"> </w:t>
      </w:r>
      <w:r>
        <w:t>than</w:t>
      </w:r>
      <w:r>
        <w:rPr>
          <w:spacing w:val="-16"/>
        </w:rPr>
        <w:t xml:space="preserve"> </w:t>
      </w:r>
      <w:r>
        <w:t>a</w:t>
      </w:r>
      <w:r>
        <w:rPr>
          <w:spacing w:val="-14"/>
        </w:rPr>
        <w:t xml:space="preserve"> </w:t>
      </w:r>
      <w:r>
        <w:t>party</w:t>
      </w:r>
      <w:r>
        <w:rPr>
          <w:spacing w:val="-12"/>
        </w:rPr>
        <w:t xml:space="preserve"> </w:t>
      </w:r>
      <w:r>
        <w:t>being</w:t>
      </w:r>
      <w:r>
        <w:rPr>
          <w:spacing w:val="-11"/>
        </w:rPr>
        <w:t xml:space="preserve"> </w:t>
      </w:r>
      <w:r>
        <w:rPr>
          <w:u w:val="thick"/>
        </w:rPr>
        <w:t>unable</w:t>
      </w:r>
      <w:r>
        <w:rPr>
          <w:spacing w:val="-16"/>
        </w:rPr>
        <w:t xml:space="preserve"> </w:t>
      </w:r>
      <w:r>
        <w:t>to</w:t>
      </w:r>
      <w:r>
        <w:rPr>
          <w:spacing w:val="-15"/>
        </w:rPr>
        <w:t xml:space="preserve"> </w:t>
      </w:r>
      <w:r>
        <w:t>present</w:t>
      </w:r>
      <w:r>
        <w:rPr>
          <w:spacing w:val="-15"/>
        </w:rPr>
        <w:t xml:space="preserve"> </w:t>
      </w:r>
      <w:r>
        <w:t>its</w:t>
      </w:r>
      <w:r>
        <w:rPr>
          <w:spacing w:val="-15"/>
        </w:rPr>
        <w:t xml:space="preserve"> </w:t>
      </w:r>
      <w:r>
        <w:t>case</w:t>
      </w:r>
    </w:p>
    <w:p w:rsidR="00CB197C" w:rsidRDefault="00CB197C">
      <w:pPr>
        <w:pStyle w:val="BodyText"/>
        <w:spacing w:before="11"/>
        <w:ind w:left="0"/>
        <w:jc w:val="left"/>
        <w:rPr>
          <w:sz w:val="19"/>
        </w:rPr>
      </w:pPr>
    </w:p>
    <w:p w:rsidR="00CB197C" w:rsidRDefault="005D0153">
      <w:pPr>
        <w:pStyle w:val="BodyText"/>
        <w:spacing w:before="91" w:line="480" w:lineRule="auto"/>
        <w:ind w:left="783" w:right="122"/>
      </w:pPr>
      <w:r>
        <w:t xml:space="preserve">before the arbitrator, which is contained in Section 48(1)(b). Thus, in </w:t>
      </w:r>
      <w:r>
        <w:rPr>
          <w:b/>
        </w:rPr>
        <w:t xml:space="preserve">Ganges Waterproof Works (P) Ltd. v. Union of India </w:t>
      </w:r>
      <w:r>
        <w:t>(1999) 4 SCC 33, this Court was faced with the legality and validity of the arbitration proceedings, three grounds being raised as follows:</w:t>
      </w:r>
    </w:p>
    <w:p w:rsidR="00CB197C" w:rsidRDefault="005D0153">
      <w:pPr>
        <w:pStyle w:val="BodyText"/>
        <w:spacing w:before="3"/>
        <w:ind w:left="1633" w:right="1099"/>
      </w:pPr>
      <w:r>
        <w:t>“</w:t>
      </w:r>
      <w:r>
        <w:rPr>
          <w:b/>
        </w:rPr>
        <w:t xml:space="preserve">2. </w:t>
      </w:r>
      <w:r>
        <w:t>Challenge to the legality and validity of the</w:t>
      </w:r>
      <w:r>
        <w:rPr>
          <w:spacing w:val="-39"/>
        </w:rPr>
        <w:t xml:space="preserve"> </w:t>
      </w:r>
      <w:r>
        <w:t>arbitration proceedings has been laid on three grounds: firstly, that the claimant-Union of India (respondent herein) filed an additional statement accompanied by documents before the arbitrator on 11-8-1982, which was the last day of hearing, and that was</w:t>
      </w:r>
      <w:r>
        <w:t xml:space="preserve"> taken into consideration by the arbitrator without affording the petitioner an opportunity for</w:t>
      </w:r>
      <w:r>
        <w:rPr>
          <w:spacing w:val="-14"/>
        </w:rPr>
        <w:t xml:space="preserve"> </w:t>
      </w:r>
      <w:r>
        <w:t>contesting</w:t>
      </w:r>
      <w:r>
        <w:rPr>
          <w:spacing w:val="-15"/>
        </w:rPr>
        <w:t xml:space="preserve"> </w:t>
      </w:r>
      <w:r>
        <w:t>the</w:t>
      </w:r>
      <w:r>
        <w:rPr>
          <w:spacing w:val="-15"/>
        </w:rPr>
        <w:t xml:space="preserve"> </w:t>
      </w:r>
      <w:r>
        <w:t>same</w:t>
      </w:r>
      <w:r>
        <w:rPr>
          <w:spacing w:val="-15"/>
        </w:rPr>
        <w:t xml:space="preserve"> </w:t>
      </w:r>
      <w:r>
        <w:t>or</w:t>
      </w:r>
      <w:r>
        <w:rPr>
          <w:spacing w:val="-12"/>
        </w:rPr>
        <w:t xml:space="preserve"> </w:t>
      </w:r>
      <w:r>
        <w:t>even</w:t>
      </w:r>
      <w:r>
        <w:rPr>
          <w:spacing w:val="-14"/>
        </w:rPr>
        <w:t xml:space="preserve"> </w:t>
      </w:r>
      <w:r>
        <w:t>delivering</w:t>
      </w:r>
      <w:r>
        <w:rPr>
          <w:spacing w:val="-12"/>
        </w:rPr>
        <w:t xml:space="preserve"> </w:t>
      </w:r>
      <w:r>
        <w:t>a</w:t>
      </w:r>
      <w:r>
        <w:rPr>
          <w:spacing w:val="-15"/>
        </w:rPr>
        <w:t xml:space="preserve"> </w:t>
      </w:r>
      <w:r>
        <w:t>copy</w:t>
      </w:r>
      <w:r>
        <w:rPr>
          <w:spacing w:val="-14"/>
        </w:rPr>
        <w:t xml:space="preserve"> </w:t>
      </w:r>
      <w:r>
        <w:t>thereof to the petitioner; secondly, though no oral evidence was adduced by any of the parties, yet the arbitrator</w:t>
      </w:r>
      <w:r>
        <w:t xml:space="preserve"> has in his award expressed having heard the evidence which shows inapplication of mind to the record of the proceedings and material available before the arbitrator; and thirdly, that the arbitrator in the sitting held on 11-8- 1982 heard the parties hard</w:t>
      </w:r>
      <w:r>
        <w:t>ly for five or seven minutes in which limited time, no real hearing could have taken place. It is submitted that the manner in which the arbitrator</w:t>
      </w:r>
      <w:r>
        <w:rPr>
          <w:spacing w:val="-21"/>
        </w:rPr>
        <w:t xml:space="preserve"> </w:t>
      </w:r>
      <w:r>
        <w:t>has</w:t>
      </w:r>
      <w:r>
        <w:rPr>
          <w:spacing w:val="-19"/>
        </w:rPr>
        <w:t xml:space="preserve"> </w:t>
      </w:r>
      <w:r>
        <w:t>conducted</w:t>
      </w:r>
      <w:r>
        <w:rPr>
          <w:spacing w:val="-20"/>
        </w:rPr>
        <w:t xml:space="preserve"> </w:t>
      </w:r>
      <w:r>
        <w:t>himself,</w:t>
      </w:r>
      <w:r>
        <w:rPr>
          <w:spacing w:val="-19"/>
        </w:rPr>
        <w:t xml:space="preserve"> </w:t>
      </w:r>
      <w:r>
        <w:t>has</w:t>
      </w:r>
      <w:r>
        <w:rPr>
          <w:spacing w:val="-19"/>
        </w:rPr>
        <w:t xml:space="preserve"> </w:t>
      </w:r>
      <w:r>
        <w:t>resulted</w:t>
      </w:r>
      <w:r>
        <w:rPr>
          <w:spacing w:val="-19"/>
        </w:rPr>
        <w:t xml:space="preserve"> </w:t>
      </w:r>
      <w:r>
        <w:t>in</w:t>
      </w:r>
      <w:r>
        <w:rPr>
          <w:spacing w:val="-20"/>
        </w:rPr>
        <w:t xml:space="preserve"> </w:t>
      </w:r>
      <w:r>
        <w:t>violation of the principles of natural justice and vitiated the arbit</w:t>
      </w:r>
      <w:r>
        <w:t>ration proceedings. Similar grounds were raised before</w:t>
      </w:r>
      <w:r>
        <w:rPr>
          <w:spacing w:val="-12"/>
        </w:rPr>
        <w:t xml:space="preserve"> </w:t>
      </w:r>
      <w:r>
        <w:t>the</w:t>
      </w:r>
      <w:r>
        <w:rPr>
          <w:spacing w:val="-11"/>
        </w:rPr>
        <w:t xml:space="preserve"> </w:t>
      </w:r>
      <w:r>
        <w:t>learned</w:t>
      </w:r>
      <w:r>
        <w:rPr>
          <w:spacing w:val="-14"/>
        </w:rPr>
        <w:t xml:space="preserve"> </w:t>
      </w:r>
      <w:r>
        <w:t>Single</w:t>
      </w:r>
      <w:r>
        <w:rPr>
          <w:spacing w:val="-11"/>
        </w:rPr>
        <w:t xml:space="preserve"> </w:t>
      </w:r>
      <w:r>
        <w:t>Judge</w:t>
      </w:r>
      <w:r>
        <w:rPr>
          <w:spacing w:val="-12"/>
        </w:rPr>
        <w:t xml:space="preserve"> </w:t>
      </w:r>
      <w:r>
        <w:t>as</w:t>
      </w:r>
      <w:r>
        <w:rPr>
          <w:spacing w:val="-10"/>
        </w:rPr>
        <w:t xml:space="preserve"> </w:t>
      </w:r>
      <w:r>
        <w:t>also</w:t>
      </w:r>
      <w:r>
        <w:rPr>
          <w:spacing w:val="-9"/>
        </w:rPr>
        <w:t xml:space="preserve"> </w:t>
      </w:r>
      <w:r>
        <w:t>in</w:t>
      </w:r>
      <w:r>
        <w:rPr>
          <w:spacing w:val="-11"/>
        </w:rPr>
        <w:t xml:space="preserve"> </w:t>
      </w:r>
      <w:r>
        <w:t>the</w:t>
      </w:r>
      <w:r>
        <w:rPr>
          <w:spacing w:val="-10"/>
        </w:rPr>
        <w:t xml:space="preserve"> </w:t>
      </w:r>
      <w:r>
        <w:t>intra-court appeal before the High Court and have been turned down. Having heard the learned counsel for the parties, we are also of the opinion that here too the petitioner must meet the same</w:t>
      </w:r>
      <w:r>
        <w:rPr>
          <w:spacing w:val="-7"/>
        </w:rPr>
        <w:t xml:space="preserve"> </w:t>
      </w:r>
      <w:r>
        <w:t>fate.”</w:t>
      </w:r>
    </w:p>
    <w:p w:rsidR="00CB197C" w:rsidRDefault="005D0153">
      <w:pPr>
        <w:pStyle w:val="BodyText"/>
        <w:spacing w:before="160" w:line="480" w:lineRule="auto"/>
        <w:ind w:left="783" w:right="111"/>
      </w:pPr>
      <w:r>
        <w:t>So</w:t>
      </w:r>
      <w:r>
        <w:rPr>
          <w:spacing w:val="-5"/>
        </w:rPr>
        <w:t xml:space="preserve"> </w:t>
      </w:r>
      <w:r>
        <w:t>far</w:t>
      </w:r>
      <w:r>
        <w:rPr>
          <w:spacing w:val="-5"/>
        </w:rPr>
        <w:t xml:space="preserve"> </w:t>
      </w:r>
      <w:r>
        <w:t>as</w:t>
      </w:r>
      <w:r>
        <w:rPr>
          <w:spacing w:val="-6"/>
        </w:rPr>
        <w:t xml:space="preserve"> </w:t>
      </w:r>
      <w:r>
        <w:t>the</w:t>
      </w:r>
      <w:r>
        <w:rPr>
          <w:spacing w:val="-5"/>
        </w:rPr>
        <w:t xml:space="preserve"> </w:t>
      </w:r>
      <w:r>
        <w:t>first</w:t>
      </w:r>
      <w:r>
        <w:rPr>
          <w:spacing w:val="-2"/>
        </w:rPr>
        <w:t xml:space="preserve"> </w:t>
      </w:r>
      <w:r>
        <w:t>ground</w:t>
      </w:r>
      <w:r>
        <w:rPr>
          <w:spacing w:val="-5"/>
        </w:rPr>
        <w:t xml:space="preserve"> </w:t>
      </w:r>
      <w:r>
        <w:t>was</w:t>
      </w:r>
      <w:r>
        <w:rPr>
          <w:spacing w:val="-6"/>
        </w:rPr>
        <w:t xml:space="preserve"> </w:t>
      </w:r>
      <w:r>
        <w:t>concerned,</w:t>
      </w:r>
      <w:r>
        <w:rPr>
          <w:spacing w:val="-4"/>
        </w:rPr>
        <w:t xml:space="preserve"> </w:t>
      </w:r>
      <w:r>
        <w:t>it</w:t>
      </w:r>
      <w:r>
        <w:rPr>
          <w:spacing w:val="-5"/>
        </w:rPr>
        <w:t xml:space="preserve"> </w:t>
      </w:r>
      <w:r>
        <w:t>was</w:t>
      </w:r>
      <w:r>
        <w:rPr>
          <w:spacing w:val="-3"/>
        </w:rPr>
        <w:t xml:space="preserve"> </w:t>
      </w:r>
      <w:r>
        <w:t>held</w:t>
      </w:r>
      <w:r>
        <w:rPr>
          <w:spacing w:val="-8"/>
        </w:rPr>
        <w:t xml:space="preserve"> </w:t>
      </w:r>
      <w:r>
        <w:t>th</w:t>
      </w:r>
      <w:r>
        <w:t>at</w:t>
      </w:r>
      <w:r>
        <w:rPr>
          <w:spacing w:val="-3"/>
        </w:rPr>
        <w:t xml:space="preserve"> </w:t>
      </w:r>
      <w:r>
        <w:t>as</w:t>
      </w:r>
      <w:r>
        <w:rPr>
          <w:spacing w:val="-3"/>
        </w:rPr>
        <w:t xml:space="preserve"> </w:t>
      </w:r>
      <w:r>
        <w:t>a</w:t>
      </w:r>
      <w:r>
        <w:rPr>
          <w:spacing w:val="-6"/>
        </w:rPr>
        <w:t xml:space="preserve"> </w:t>
      </w:r>
      <w:r>
        <w:t>matter</w:t>
      </w:r>
      <w:r>
        <w:rPr>
          <w:spacing w:val="-5"/>
        </w:rPr>
        <w:t xml:space="preserve"> </w:t>
      </w:r>
      <w:r>
        <w:t>of fact, nothing was filed by the Union of India on 11.08.1982 and the additional</w:t>
      </w:r>
      <w:r>
        <w:rPr>
          <w:spacing w:val="-19"/>
        </w:rPr>
        <w:t xml:space="preserve"> </w:t>
      </w:r>
      <w:r>
        <w:t>statement</w:t>
      </w:r>
      <w:r>
        <w:rPr>
          <w:spacing w:val="-15"/>
        </w:rPr>
        <w:t xml:space="preserve"> </w:t>
      </w:r>
      <w:r>
        <w:t>and</w:t>
      </w:r>
      <w:r>
        <w:rPr>
          <w:spacing w:val="-19"/>
        </w:rPr>
        <w:t xml:space="preserve"> </w:t>
      </w:r>
      <w:r>
        <w:t>documents</w:t>
      </w:r>
      <w:r>
        <w:rPr>
          <w:spacing w:val="-17"/>
        </w:rPr>
        <w:t xml:space="preserve"> </w:t>
      </w:r>
      <w:r>
        <w:t>that</w:t>
      </w:r>
      <w:r>
        <w:rPr>
          <w:spacing w:val="-17"/>
        </w:rPr>
        <w:t xml:space="preserve"> </w:t>
      </w:r>
      <w:r>
        <w:t>were</w:t>
      </w:r>
      <w:r>
        <w:rPr>
          <w:spacing w:val="-18"/>
        </w:rPr>
        <w:t xml:space="preserve"> </w:t>
      </w:r>
      <w:r>
        <w:t>filed</w:t>
      </w:r>
      <w:r>
        <w:rPr>
          <w:spacing w:val="-18"/>
        </w:rPr>
        <w:t xml:space="preserve"> </w:t>
      </w:r>
      <w:r>
        <w:t>by</w:t>
      </w:r>
      <w:r>
        <w:rPr>
          <w:spacing w:val="-17"/>
        </w:rPr>
        <w:t xml:space="preserve"> </w:t>
      </w:r>
      <w:r>
        <w:t>the</w:t>
      </w:r>
      <w:r>
        <w:rPr>
          <w:spacing w:val="-18"/>
        </w:rPr>
        <w:t xml:space="preserve"> </w:t>
      </w:r>
      <w:r>
        <w:t>Union</w:t>
      </w:r>
      <w:r>
        <w:rPr>
          <w:spacing w:val="-18"/>
        </w:rPr>
        <w:t xml:space="preserve"> </w:t>
      </w:r>
      <w:r>
        <w:t>of</w:t>
      </w:r>
      <w:r>
        <w:rPr>
          <w:spacing w:val="-17"/>
        </w:rPr>
        <w:t xml:space="preserve"> </w:t>
      </w:r>
      <w:r>
        <w:t>India before the learned arbitrator was way before on 31.05.1982. This</w:t>
      </w:r>
      <w:r>
        <w:rPr>
          <w:spacing w:val="-38"/>
        </w:rPr>
        <w:t xml:space="preserve"> </w:t>
      </w:r>
      <w:r>
        <w:t>being</w:t>
      </w:r>
    </w:p>
    <w:p w:rsidR="00CB197C" w:rsidRDefault="00CB197C">
      <w:pPr>
        <w:spacing w:line="480" w:lineRule="auto"/>
        <w:sectPr w:rsidR="00CB197C">
          <w:pgSz w:w="11910" w:h="16840"/>
          <w:pgMar w:top="1340" w:right="1280" w:bottom="1200" w:left="940" w:header="0" w:footer="1000" w:gutter="0"/>
          <w:cols w:space="720"/>
        </w:sectPr>
      </w:pPr>
    </w:p>
    <w:p w:rsidR="00CB197C" w:rsidRDefault="005D0153">
      <w:pPr>
        <w:pStyle w:val="BodyText"/>
        <w:spacing w:before="81" w:line="480" w:lineRule="auto"/>
        <w:ind w:left="783" w:right="114"/>
      </w:pPr>
      <w:r>
        <w:t xml:space="preserve">so, and </w:t>
      </w:r>
      <w:r>
        <w:t>as no specific case was made out in an additional affidavit before the learned single Judge supporting the plea that the additional statement and documents that were furnished could not be effectively dealt with by the appellant, plea no.1 was turned down.</w:t>
      </w:r>
      <w:r>
        <w:t xml:space="preserve"> The third contention was then disposed of as follows:</w:t>
      </w:r>
    </w:p>
    <w:p w:rsidR="00CB197C" w:rsidRDefault="005D0153">
      <w:pPr>
        <w:pStyle w:val="BodyText"/>
        <w:spacing w:before="1"/>
        <w:ind w:right="1096"/>
      </w:pPr>
      <w:r>
        <w:t>“</w:t>
      </w:r>
      <w:r>
        <w:rPr>
          <w:b/>
        </w:rPr>
        <w:t>6.</w:t>
      </w:r>
      <w:r>
        <w:rPr>
          <w:b/>
          <w:spacing w:val="-2"/>
        </w:rPr>
        <w:t xml:space="preserve"> </w:t>
      </w:r>
      <w:r>
        <w:t>The</w:t>
      </w:r>
      <w:r>
        <w:rPr>
          <w:spacing w:val="-12"/>
        </w:rPr>
        <w:t xml:space="preserve"> </w:t>
      </w:r>
      <w:r>
        <w:t>third</w:t>
      </w:r>
      <w:r>
        <w:rPr>
          <w:spacing w:val="-10"/>
        </w:rPr>
        <w:t xml:space="preserve"> </w:t>
      </w:r>
      <w:r>
        <w:t>and</w:t>
      </w:r>
      <w:r>
        <w:rPr>
          <w:spacing w:val="-10"/>
        </w:rPr>
        <w:t xml:space="preserve"> </w:t>
      </w:r>
      <w:r>
        <w:t>the</w:t>
      </w:r>
      <w:r>
        <w:rPr>
          <w:spacing w:val="-10"/>
        </w:rPr>
        <w:t xml:space="preserve"> </w:t>
      </w:r>
      <w:r>
        <w:t>last</w:t>
      </w:r>
      <w:r>
        <w:rPr>
          <w:spacing w:val="-9"/>
        </w:rPr>
        <w:t xml:space="preserve"> </w:t>
      </w:r>
      <w:r>
        <w:t>plea</w:t>
      </w:r>
      <w:r>
        <w:rPr>
          <w:spacing w:val="-10"/>
        </w:rPr>
        <w:t xml:space="preserve"> </w:t>
      </w:r>
      <w:r>
        <w:t>urged</w:t>
      </w:r>
      <w:r>
        <w:rPr>
          <w:spacing w:val="-11"/>
        </w:rPr>
        <w:t xml:space="preserve"> </w:t>
      </w:r>
      <w:r>
        <w:t>is</w:t>
      </w:r>
      <w:r>
        <w:rPr>
          <w:spacing w:val="-11"/>
        </w:rPr>
        <w:t xml:space="preserve"> </w:t>
      </w:r>
      <w:r>
        <w:t>equally</w:t>
      </w:r>
      <w:r>
        <w:rPr>
          <w:spacing w:val="-11"/>
        </w:rPr>
        <w:t xml:space="preserve"> </w:t>
      </w:r>
      <w:r>
        <w:t>devoid</w:t>
      </w:r>
      <w:r>
        <w:rPr>
          <w:spacing w:val="-10"/>
        </w:rPr>
        <w:t xml:space="preserve"> </w:t>
      </w:r>
      <w:r>
        <w:t>of any merit. The burden of substantiating the averment urged as an objection tantamounting to misconduct on the part of the arbitrator or complaining of violation of the</w:t>
      </w:r>
      <w:r>
        <w:rPr>
          <w:spacing w:val="-18"/>
        </w:rPr>
        <w:t xml:space="preserve"> </w:t>
      </w:r>
      <w:r>
        <w:t>principles</w:t>
      </w:r>
      <w:r>
        <w:rPr>
          <w:spacing w:val="-17"/>
        </w:rPr>
        <w:t xml:space="preserve"> </w:t>
      </w:r>
      <w:r>
        <w:t>of</w:t>
      </w:r>
      <w:r>
        <w:rPr>
          <w:spacing w:val="-17"/>
        </w:rPr>
        <w:t xml:space="preserve"> </w:t>
      </w:r>
      <w:r>
        <w:t>natural</w:t>
      </w:r>
      <w:r>
        <w:rPr>
          <w:spacing w:val="-16"/>
        </w:rPr>
        <w:t xml:space="preserve"> </w:t>
      </w:r>
      <w:r>
        <w:t>justice</w:t>
      </w:r>
      <w:r>
        <w:rPr>
          <w:spacing w:val="-18"/>
        </w:rPr>
        <w:t xml:space="preserve"> </w:t>
      </w:r>
      <w:r>
        <w:t>was</w:t>
      </w:r>
      <w:r>
        <w:rPr>
          <w:spacing w:val="-17"/>
        </w:rPr>
        <w:t xml:space="preserve"> </w:t>
      </w:r>
      <w:r>
        <w:t>on</w:t>
      </w:r>
      <w:r>
        <w:rPr>
          <w:spacing w:val="-20"/>
        </w:rPr>
        <w:t xml:space="preserve"> </w:t>
      </w:r>
      <w:r>
        <w:t>the</w:t>
      </w:r>
      <w:r>
        <w:rPr>
          <w:spacing w:val="-16"/>
        </w:rPr>
        <w:t xml:space="preserve"> </w:t>
      </w:r>
      <w:r>
        <w:t>petitioner.</w:t>
      </w:r>
      <w:r>
        <w:rPr>
          <w:spacing w:val="-17"/>
        </w:rPr>
        <w:t xml:space="preserve"> </w:t>
      </w:r>
      <w:r>
        <w:t>No evidence was adduced to subst</w:t>
      </w:r>
      <w:r>
        <w:t>antiate the plea. The best person to depose as to what had actually transpired at the hearing and whether the same was a real</w:t>
      </w:r>
      <w:r>
        <w:rPr>
          <w:spacing w:val="-19"/>
        </w:rPr>
        <w:t xml:space="preserve"> </w:t>
      </w:r>
      <w:r>
        <w:t>hearing</w:t>
      </w:r>
      <w:r>
        <w:rPr>
          <w:spacing w:val="-18"/>
        </w:rPr>
        <w:t xml:space="preserve"> </w:t>
      </w:r>
      <w:r>
        <w:t>or</w:t>
      </w:r>
      <w:r>
        <w:rPr>
          <w:spacing w:val="-21"/>
        </w:rPr>
        <w:t xml:space="preserve"> </w:t>
      </w:r>
      <w:r>
        <w:t>an</w:t>
      </w:r>
      <w:r>
        <w:rPr>
          <w:spacing w:val="-18"/>
        </w:rPr>
        <w:t xml:space="preserve"> </w:t>
      </w:r>
      <w:r>
        <w:t>eyewash</w:t>
      </w:r>
      <w:r>
        <w:rPr>
          <w:spacing w:val="-23"/>
        </w:rPr>
        <w:t xml:space="preserve"> </w:t>
      </w:r>
      <w:r>
        <w:t>merely</w:t>
      </w:r>
      <w:r>
        <w:rPr>
          <w:spacing w:val="-20"/>
        </w:rPr>
        <w:t xml:space="preserve"> </w:t>
      </w:r>
      <w:r>
        <w:t>was</w:t>
      </w:r>
      <w:r>
        <w:rPr>
          <w:spacing w:val="-19"/>
        </w:rPr>
        <w:t xml:space="preserve"> </w:t>
      </w:r>
      <w:r>
        <w:t>the</w:t>
      </w:r>
      <w:r>
        <w:rPr>
          <w:spacing w:val="-21"/>
        </w:rPr>
        <w:t xml:space="preserve"> </w:t>
      </w:r>
      <w:r>
        <w:t>counsel</w:t>
      </w:r>
      <w:r>
        <w:rPr>
          <w:spacing w:val="-23"/>
        </w:rPr>
        <w:t xml:space="preserve"> </w:t>
      </w:r>
      <w:r>
        <w:t>who actually made submissions on behalf of the petitioner before</w:t>
      </w:r>
      <w:r>
        <w:rPr>
          <w:spacing w:val="-12"/>
        </w:rPr>
        <w:t xml:space="preserve"> </w:t>
      </w:r>
      <w:r>
        <w:t>the</w:t>
      </w:r>
      <w:r>
        <w:rPr>
          <w:spacing w:val="-10"/>
        </w:rPr>
        <w:t xml:space="preserve"> </w:t>
      </w:r>
      <w:r>
        <w:t>arbitrator.</w:t>
      </w:r>
      <w:r>
        <w:rPr>
          <w:spacing w:val="-8"/>
        </w:rPr>
        <w:t xml:space="preserve"> </w:t>
      </w:r>
      <w:r>
        <w:t>The</w:t>
      </w:r>
      <w:r>
        <w:rPr>
          <w:spacing w:val="-10"/>
        </w:rPr>
        <w:t xml:space="preserve"> </w:t>
      </w:r>
      <w:r>
        <w:t>least</w:t>
      </w:r>
      <w:r>
        <w:rPr>
          <w:spacing w:val="-10"/>
        </w:rPr>
        <w:t xml:space="preserve"> </w:t>
      </w:r>
      <w:r>
        <w:t>that</w:t>
      </w:r>
      <w:r>
        <w:rPr>
          <w:spacing w:val="-11"/>
        </w:rPr>
        <w:t xml:space="preserve"> </w:t>
      </w:r>
      <w:r>
        <w:t>was</w:t>
      </w:r>
      <w:r>
        <w:rPr>
          <w:spacing w:val="-8"/>
        </w:rPr>
        <w:t xml:space="preserve"> </w:t>
      </w:r>
      <w:r>
        <w:t>expected</w:t>
      </w:r>
      <w:r>
        <w:rPr>
          <w:spacing w:val="-10"/>
        </w:rPr>
        <w:t xml:space="preserve"> </w:t>
      </w:r>
      <w:r>
        <w:t>of</w:t>
      </w:r>
      <w:r>
        <w:rPr>
          <w:spacing w:val="-10"/>
        </w:rPr>
        <w:t xml:space="preserve"> </w:t>
      </w:r>
      <w:r>
        <w:t>the petitioner was to have filed an affidavit of the counsel before the Court. That was not done. No timely protest was raised before the arbitrator. The hearing was concluded on 11-8-1982 and the award was made on 23-8-1982. Dur</w:t>
      </w:r>
      <w:r>
        <w:t xml:space="preserve">ing these 12 days also, the petitioner- Company never urged before the arbitrator that submissions on its behalf were not permitted to be made by the arbitrator. The learned Single Judge, as also the Division Bench, have arrived at a finding that the plea </w:t>
      </w:r>
      <w:r>
        <w:t>was an afterthought and certainly not substantiated. We also do not find any reason to take</w:t>
      </w:r>
      <w:r>
        <w:rPr>
          <w:spacing w:val="-47"/>
        </w:rPr>
        <w:t xml:space="preserve"> </w:t>
      </w:r>
      <w:r>
        <w:t>a view different from the one taken by the High</w:t>
      </w:r>
      <w:r>
        <w:rPr>
          <w:spacing w:val="-24"/>
        </w:rPr>
        <w:t xml:space="preserve"> </w:t>
      </w:r>
      <w:r>
        <w:t>Court.”</w:t>
      </w:r>
    </w:p>
    <w:p w:rsidR="00CB197C" w:rsidRDefault="005D0153">
      <w:pPr>
        <w:pStyle w:val="ListParagraph"/>
        <w:numPr>
          <w:ilvl w:val="0"/>
          <w:numId w:val="3"/>
        </w:numPr>
        <w:tabs>
          <w:tab w:val="left" w:pos="784"/>
        </w:tabs>
        <w:spacing w:before="240" w:line="480" w:lineRule="auto"/>
        <w:jc w:val="both"/>
        <w:rPr>
          <w:sz w:val="28"/>
        </w:rPr>
      </w:pPr>
      <w:r>
        <w:rPr>
          <w:sz w:val="28"/>
        </w:rPr>
        <w:t>In</w:t>
      </w:r>
      <w:r>
        <w:rPr>
          <w:spacing w:val="-8"/>
          <w:sz w:val="28"/>
        </w:rPr>
        <w:t xml:space="preserve"> </w:t>
      </w:r>
      <w:r>
        <w:rPr>
          <w:b/>
          <w:sz w:val="28"/>
        </w:rPr>
        <w:t>Sohan</w:t>
      </w:r>
      <w:r>
        <w:rPr>
          <w:b/>
          <w:spacing w:val="-10"/>
          <w:sz w:val="28"/>
        </w:rPr>
        <w:t xml:space="preserve"> </w:t>
      </w:r>
      <w:r>
        <w:rPr>
          <w:b/>
          <w:sz w:val="28"/>
        </w:rPr>
        <w:t>Lal</w:t>
      </w:r>
      <w:r>
        <w:rPr>
          <w:b/>
          <w:spacing w:val="-6"/>
          <w:sz w:val="28"/>
        </w:rPr>
        <w:t xml:space="preserve"> </w:t>
      </w:r>
      <w:r>
        <w:rPr>
          <w:b/>
          <w:sz w:val="28"/>
        </w:rPr>
        <w:t>Gupta</w:t>
      </w:r>
      <w:r>
        <w:rPr>
          <w:b/>
          <w:spacing w:val="-6"/>
          <w:sz w:val="28"/>
        </w:rPr>
        <w:t xml:space="preserve"> </w:t>
      </w:r>
      <w:r>
        <w:rPr>
          <w:b/>
          <w:sz w:val="28"/>
        </w:rPr>
        <w:t>v.</w:t>
      </w:r>
      <w:r>
        <w:rPr>
          <w:b/>
          <w:spacing w:val="-7"/>
          <w:sz w:val="28"/>
        </w:rPr>
        <w:t xml:space="preserve"> </w:t>
      </w:r>
      <w:r>
        <w:rPr>
          <w:b/>
          <w:sz w:val="28"/>
        </w:rPr>
        <w:t>Asha</w:t>
      </w:r>
      <w:r>
        <w:rPr>
          <w:b/>
          <w:spacing w:val="-7"/>
          <w:sz w:val="28"/>
        </w:rPr>
        <w:t xml:space="preserve"> </w:t>
      </w:r>
      <w:r>
        <w:rPr>
          <w:b/>
          <w:sz w:val="28"/>
        </w:rPr>
        <w:t>Devi</w:t>
      </w:r>
      <w:r>
        <w:rPr>
          <w:b/>
          <w:spacing w:val="-10"/>
          <w:sz w:val="28"/>
        </w:rPr>
        <w:t xml:space="preserve"> </w:t>
      </w:r>
      <w:r>
        <w:rPr>
          <w:b/>
          <w:sz w:val="28"/>
        </w:rPr>
        <w:t>Gupta</w:t>
      </w:r>
      <w:r>
        <w:rPr>
          <w:b/>
          <w:spacing w:val="-6"/>
          <w:sz w:val="28"/>
        </w:rPr>
        <w:t xml:space="preserve"> </w:t>
      </w:r>
      <w:r>
        <w:rPr>
          <w:sz w:val="28"/>
        </w:rPr>
        <w:t>(2003)</w:t>
      </w:r>
      <w:r>
        <w:rPr>
          <w:spacing w:val="-7"/>
          <w:sz w:val="28"/>
        </w:rPr>
        <w:t xml:space="preserve"> </w:t>
      </w:r>
      <w:r>
        <w:rPr>
          <w:sz w:val="28"/>
        </w:rPr>
        <w:t>7</w:t>
      </w:r>
      <w:r>
        <w:rPr>
          <w:spacing w:val="-8"/>
          <w:sz w:val="28"/>
        </w:rPr>
        <w:t xml:space="preserve"> </w:t>
      </w:r>
      <w:r>
        <w:rPr>
          <w:sz w:val="28"/>
        </w:rPr>
        <w:t>SCC</w:t>
      </w:r>
      <w:r>
        <w:rPr>
          <w:spacing w:val="-7"/>
          <w:sz w:val="28"/>
        </w:rPr>
        <w:t xml:space="preserve"> </w:t>
      </w:r>
      <w:r>
        <w:rPr>
          <w:sz w:val="28"/>
        </w:rPr>
        <w:t>492,</w:t>
      </w:r>
      <w:r>
        <w:rPr>
          <w:spacing w:val="-6"/>
          <w:sz w:val="28"/>
        </w:rPr>
        <w:t xml:space="preserve"> </w:t>
      </w:r>
      <w:r>
        <w:rPr>
          <w:sz w:val="28"/>
        </w:rPr>
        <w:t>this</w:t>
      </w:r>
      <w:r>
        <w:rPr>
          <w:spacing w:val="-10"/>
          <w:sz w:val="28"/>
        </w:rPr>
        <w:t xml:space="preserve"> </w:t>
      </w:r>
      <w:r>
        <w:rPr>
          <w:sz w:val="28"/>
        </w:rPr>
        <w:t>Court dealt with the arbitrator misconducting the proceedings as</w:t>
      </w:r>
      <w:r>
        <w:rPr>
          <w:spacing w:val="-15"/>
          <w:sz w:val="28"/>
        </w:rPr>
        <w:t xml:space="preserve"> </w:t>
      </w:r>
      <w:r>
        <w:rPr>
          <w:sz w:val="28"/>
        </w:rPr>
        <w:t>follows:</w:t>
      </w:r>
    </w:p>
    <w:p w:rsidR="00CB197C" w:rsidRDefault="005D0153">
      <w:pPr>
        <w:pStyle w:val="BodyText"/>
        <w:spacing w:before="1"/>
        <w:ind w:right="1098"/>
      </w:pPr>
      <w:r>
        <w:t>“</w:t>
      </w:r>
      <w:r>
        <w:rPr>
          <w:b/>
        </w:rPr>
        <w:t xml:space="preserve">27. </w:t>
      </w:r>
      <w:r>
        <w:t>The arbitrator, as appears from the minutes of the meeting,</w:t>
      </w:r>
      <w:r>
        <w:rPr>
          <w:spacing w:val="-19"/>
        </w:rPr>
        <w:t xml:space="preserve"> </w:t>
      </w:r>
      <w:r>
        <w:t>proceeded</w:t>
      </w:r>
      <w:r>
        <w:rPr>
          <w:spacing w:val="-16"/>
        </w:rPr>
        <w:t xml:space="preserve"> </w:t>
      </w:r>
      <w:r>
        <w:t>only</w:t>
      </w:r>
      <w:r>
        <w:rPr>
          <w:spacing w:val="-16"/>
        </w:rPr>
        <w:t xml:space="preserve"> </w:t>
      </w:r>
      <w:r>
        <w:t>on</w:t>
      </w:r>
      <w:r>
        <w:rPr>
          <w:spacing w:val="-20"/>
        </w:rPr>
        <w:t xml:space="preserve"> </w:t>
      </w:r>
      <w:r>
        <w:t>the</w:t>
      </w:r>
      <w:r>
        <w:rPr>
          <w:spacing w:val="-17"/>
        </w:rPr>
        <w:t xml:space="preserve"> </w:t>
      </w:r>
      <w:r>
        <w:t>documentary</w:t>
      </w:r>
      <w:r>
        <w:rPr>
          <w:spacing w:val="-17"/>
        </w:rPr>
        <w:t xml:space="preserve"> </w:t>
      </w:r>
      <w:r>
        <w:t>evidence. No party appears to have presented oral evidence. Thus, the question of c</w:t>
      </w:r>
      <w:r>
        <w:t>ross-examination of the witnesses</w:t>
      </w:r>
      <w:r>
        <w:rPr>
          <w:spacing w:val="20"/>
        </w:rPr>
        <w:t xml:space="preserve"> </w:t>
      </w:r>
      <w:r>
        <w:t>appearing</w:t>
      </w:r>
      <w:r>
        <w:rPr>
          <w:spacing w:val="20"/>
        </w:rPr>
        <w:t xml:space="preserve"> </w:t>
      </w:r>
      <w:r>
        <w:t>on</w:t>
      </w:r>
      <w:r>
        <w:rPr>
          <w:spacing w:val="19"/>
        </w:rPr>
        <w:t xml:space="preserve"> </w:t>
      </w:r>
      <w:r>
        <w:t>behalf</w:t>
      </w:r>
      <w:r>
        <w:rPr>
          <w:spacing w:val="18"/>
        </w:rPr>
        <w:t xml:space="preserve"> </w:t>
      </w:r>
      <w:r>
        <w:t>of</w:t>
      </w:r>
      <w:r>
        <w:rPr>
          <w:spacing w:val="18"/>
        </w:rPr>
        <w:t xml:space="preserve"> </w:t>
      </w:r>
      <w:r>
        <w:t>the</w:t>
      </w:r>
      <w:r>
        <w:rPr>
          <w:spacing w:val="14"/>
        </w:rPr>
        <w:t xml:space="preserve"> </w:t>
      </w:r>
      <w:r>
        <w:t>other</w:t>
      </w:r>
      <w:r>
        <w:rPr>
          <w:spacing w:val="17"/>
        </w:rPr>
        <w:t xml:space="preserve"> </w:t>
      </w:r>
      <w:r>
        <w:t>parties</w:t>
      </w:r>
      <w:r>
        <w:rPr>
          <w:spacing w:val="18"/>
        </w:rPr>
        <w:t xml:space="preserve"> </w:t>
      </w:r>
      <w:r>
        <w:t>did</w:t>
      </w:r>
    </w:p>
    <w:p w:rsidR="00CB197C" w:rsidRDefault="00CB197C">
      <w:pPr>
        <w:sectPr w:rsidR="00CB197C">
          <w:pgSz w:w="11910" w:h="16840"/>
          <w:pgMar w:top="1340" w:right="1280" w:bottom="1200" w:left="940" w:header="0" w:footer="1000" w:gutter="0"/>
          <w:cols w:space="720"/>
        </w:sectPr>
      </w:pPr>
    </w:p>
    <w:p w:rsidR="00CB197C" w:rsidRDefault="005D0153">
      <w:pPr>
        <w:pStyle w:val="BodyText"/>
        <w:spacing w:before="81"/>
        <w:ind w:right="1100"/>
      </w:pPr>
      <w:r>
        <w:t>not arise. Submissions must have been made by the parties themselves. Ghanshyamdas Gupta does not say that he had difficulty in appearing on 15-6-1976 or any s</w:t>
      </w:r>
      <w:r>
        <w:t xml:space="preserve">ubsequent date and he had asked for an adjournment. </w:t>
      </w:r>
      <w:r>
        <w:rPr>
          <w:u w:val="thick"/>
        </w:rPr>
        <w:t>Even otherwise, a party has no absolute</w:t>
      </w:r>
      <w:r>
        <w:t xml:space="preserve"> </w:t>
      </w:r>
      <w:r>
        <w:rPr>
          <w:u w:val="thick"/>
        </w:rPr>
        <w:t>right to insist on his convenience being consulted in</w:t>
      </w:r>
      <w:r>
        <w:t xml:space="preserve"> </w:t>
      </w:r>
      <w:r>
        <w:rPr>
          <w:u w:val="thick"/>
        </w:rPr>
        <w:t>every respect. The matter is within the discretion of the</w:t>
      </w:r>
      <w:r>
        <w:t xml:space="preserve"> </w:t>
      </w:r>
      <w:r>
        <w:rPr>
          <w:u w:val="thick"/>
        </w:rPr>
        <w:t xml:space="preserve">arbitrator and the Court will intervene only in the </w:t>
      </w:r>
      <w:r>
        <w:rPr>
          <w:u w:val="thick"/>
        </w:rPr>
        <w:t>event</w:t>
      </w:r>
      <w:r>
        <w:t xml:space="preserve"> </w:t>
      </w:r>
      <w:r>
        <w:rPr>
          <w:u w:val="thick"/>
        </w:rPr>
        <w:t>of positive  abuse</w:t>
      </w:r>
      <w:r>
        <w:t xml:space="preserve">.  (See </w:t>
      </w:r>
      <w:r>
        <w:rPr>
          <w:i/>
        </w:rPr>
        <w:t xml:space="preserve">Montrose  Canned  Foods Ltd. </w:t>
      </w:r>
      <w:r>
        <w:t xml:space="preserve">[(1965) 1 Lloyd's Rep 597] ) </w:t>
      </w:r>
      <w:r>
        <w:rPr>
          <w:u w:val="thick"/>
        </w:rPr>
        <w:t>If a party, after being</w:t>
      </w:r>
      <w:r>
        <w:t xml:space="preserve"> </w:t>
      </w:r>
      <w:r>
        <w:rPr>
          <w:u w:val="thick"/>
        </w:rPr>
        <w:t>given proper notice, chooses not to appear, then the</w:t>
      </w:r>
      <w:r>
        <w:t xml:space="preserve"> </w:t>
      </w:r>
      <w:r>
        <w:rPr>
          <w:u w:val="thick"/>
        </w:rPr>
        <w:t>proceedings may properly continue in his absence</w:t>
      </w:r>
      <w:r>
        <w:t xml:space="preserve">. (See </w:t>
      </w:r>
      <w:r>
        <w:rPr>
          <w:i/>
        </w:rPr>
        <w:t xml:space="preserve">British Oil and Cake Mills Ltd. </w:t>
      </w:r>
      <w:r>
        <w:t xml:space="preserve">v. </w:t>
      </w:r>
      <w:r>
        <w:rPr>
          <w:i/>
        </w:rPr>
        <w:t xml:space="preserve">Horace Battin &amp; Co. Ltd. </w:t>
      </w:r>
      <w:r>
        <w:t>[(1922) 13 LI L Rep 443]</w:t>
      </w:r>
      <w:r>
        <w:rPr>
          <w:spacing w:val="-15"/>
        </w:rPr>
        <w:t xml:space="preserve"> </w:t>
      </w:r>
      <w:r>
        <w:t>)”</w:t>
      </w:r>
    </w:p>
    <w:p w:rsidR="00CB197C" w:rsidRDefault="005D0153">
      <w:pPr>
        <w:pStyle w:val="BodyText"/>
        <w:ind w:left="6088"/>
      </w:pPr>
      <w:r>
        <w:t>(emphasis supplied)</w:t>
      </w:r>
    </w:p>
    <w:p w:rsidR="00CB197C" w:rsidRDefault="005D0153">
      <w:pPr>
        <w:pStyle w:val="BodyText"/>
        <w:spacing w:before="160" w:line="480" w:lineRule="auto"/>
        <w:ind w:left="783" w:right="113"/>
      </w:pPr>
      <w:r>
        <w:t>In</w:t>
      </w:r>
      <w:r>
        <w:rPr>
          <w:spacing w:val="-18"/>
        </w:rPr>
        <w:t xml:space="preserve"> </w:t>
      </w:r>
      <w:r>
        <w:t>a</w:t>
      </w:r>
      <w:r>
        <w:rPr>
          <w:spacing w:val="-17"/>
        </w:rPr>
        <w:t xml:space="preserve"> </w:t>
      </w:r>
      <w:r>
        <w:t>significant</w:t>
      </w:r>
      <w:r>
        <w:rPr>
          <w:spacing w:val="-16"/>
        </w:rPr>
        <w:t xml:space="preserve"> </w:t>
      </w:r>
      <w:r>
        <w:t>paragraph</w:t>
      </w:r>
      <w:r>
        <w:rPr>
          <w:spacing w:val="-18"/>
        </w:rPr>
        <w:t xml:space="preserve"> </w:t>
      </w:r>
      <w:r>
        <w:t>which</w:t>
      </w:r>
      <w:r>
        <w:rPr>
          <w:spacing w:val="-17"/>
        </w:rPr>
        <w:t xml:space="preserve"> </w:t>
      </w:r>
      <w:r>
        <w:t>foreshadowed</w:t>
      </w:r>
      <w:r>
        <w:rPr>
          <w:spacing w:val="-19"/>
        </w:rPr>
        <w:t xml:space="preserve"> </w:t>
      </w:r>
      <w:r>
        <w:t>the</w:t>
      </w:r>
      <w:r>
        <w:rPr>
          <w:spacing w:val="-18"/>
        </w:rPr>
        <w:t xml:space="preserve"> </w:t>
      </w:r>
      <w:r>
        <w:t>law</w:t>
      </w:r>
      <w:r>
        <w:rPr>
          <w:spacing w:val="-16"/>
        </w:rPr>
        <w:t xml:space="preserve"> </w:t>
      </w:r>
      <w:r>
        <w:t>as</w:t>
      </w:r>
      <w:r>
        <w:rPr>
          <w:spacing w:val="-16"/>
        </w:rPr>
        <w:t xml:space="preserve"> </w:t>
      </w:r>
      <w:r>
        <w:t>it</w:t>
      </w:r>
      <w:r>
        <w:rPr>
          <w:spacing w:val="-15"/>
        </w:rPr>
        <w:t xml:space="preserve"> </w:t>
      </w:r>
      <w:r>
        <w:t>is</w:t>
      </w:r>
      <w:r>
        <w:rPr>
          <w:spacing w:val="-16"/>
        </w:rPr>
        <w:t xml:space="preserve"> </w:t>
      </w:r>
      <w:r>
        <w:t>today,</w:t>
      </w:r>
      <w:r>
        <w:rPr>
          <w:spacing w:val="-16"/>
        </w:rPr>
        <w:t xml:space="preserve"> </w:t>
      </w:r>
      <w:r>
        <w:t xml:space="preserve">this Court referred to the </w:t>
      </w:r>
      <w:r>
        <w:rPr>
          <w:b/>
        </w:rPr>
        <w:t xml:space="preserve">Minmetals </w:t>
      </w:r>
      <w:r>
        <w:t>(supra) judgment and held as</w:t>
      </w:r>
      <w:r>
        <w:rPr>
          <w:spacing w:val="-19"/>
        </w:rPr>
        <w:t xml:space="preserve"> </w:t>
      </w:r>
      <w:r>
        <w:t>follows:</w:t>
      </w:r>
    </w:p>
    <w:p w:rsidR="00CB197C" w:rsidRDefault="005D0153">
      <w:pPr>
        <w:pStyle w:val="BodyText"/>
        <w:tabs>
          <w:tab w:val="left" w:pos="6088"/>
        </w:tabs>
        <w:spacing w:before="1"/>
        <w:ind w:right="1098"/>
      </w:pPr>
      <w:r>
        <w:t>“</w:t>
      </w:r>
      <w:r>
        <w:rPr>
          <w:b/>
        </w:rPr>
        <w:t xml:space="preserve">43. </w:t>
      </w:r>
      <w:r>
        <w:t>Furthermore, in this case Ghan</w:t>
      </w:r>
      <w:r>
        <w:t>shyamdas Gupta expressly relinquished his right by filing an application stating that he would withdraw his objection. Such relinquishment</w:t>
      </w:r>
      <w:r>
        <w:rPr>
          <w:spacing w:val="-16"/>
        </w:rPr>
        <w:t xml:space="preserve"> </w:t>
      </w:r>
      <w:r>
        <w:t>in</w:t>
      </w:r>
      <w:r>
        <w:rPr>
          <w:spacing w:val="-16"/>
        </w:rPr>
        <w:t xml:space="preserve"> </w:t>
      </w:r>
      <w:r>
        <w:t>a</w:t>
      </w:r>
      <w:r>
        <w:rPr>
          <w:spacing w:val="-18"/>
        </w:rPr>
        <w:t xml:space="preserve"> </w:t>
      </w:r>
      <w:r>
        <w:t>given</w:t>
      </w:r>
      <w:r>
        <w:rPr>
          <w:spacing w:val="-18"/>
        </w:rPr>
        <w:t xml:space="preserve"> </w:t>
      </w:r>
      <w:r>
        <w:t>case</w:t>
      </w:r>
      <w:r>
        <w:rPr>
          <w:spacing w:val="-16"/>
        </w:rPr>
        <w:t xml:space="preserve"> </w:t>
      </w:r>
      <w:r>
        <w:t>can</w:t>
      </w:r>
      <w:r>
        <w:rPr>
          <w:spacing w:val="-16"/>
        </w:rPr>
        <w:t xml:space="preserve"> </w:t>
      </w:r>
      <w:r>
        <w:t>also</w:t>
      </w:r>
      <w:r>
        <w:rPr>
          <w:spacing w:val="-17"/>
        </w:rPr>
        <w:t xml:space="preserve"> </w:t>
      </w:r>
      <w:r>
        <w:t>be</w:t>
      </w:r>
      <w:r>
        <w:rPr>
          <w:spacing w:val="-16"/>
        </w:rPr>
        <w:t xml:space="preserve"> </w:t>
      </w:r>
      <w:r>
        <w:t>inferred</w:t>
      </w:r>
      <w:r>
        <w:rPr>
          <w:spacing w:val="-16"/>
        </w:rPr>
        <w:t xml:space="preserve"> </w:t>
      </w:r>
      <w:r>
        <w:t>from the conduct of the party. The defence which was otherwise available to Ghan</w:t>
      </w:r>
      <w:r>
        <w:t>shyamdas Gupta would</w:t>
      </w:r>
      <w:r>
        <w:rPr>
          <w:spacing w:val="-53"/>
        </w:rPr>
        <w:t xml:space="preserve"> </w:t>
      </w:r>
      <w:r>
        <w:t>not be</w:t>
      </w:r>
      <w:r>
        <w:rPr>
          <w:spacing w:val="-7"/>
        </w:rPr>
        <w:t xml:space="preserve"> </w:t>
      </w:r>
      <w:r>
        <w:t>available</w:t>
      </w:r>
      <w:r>
        <w:rPr>
          <w:spacing w:val="-10"/>
        </w:rPr>
        <w:t xml:space="preserve"> </w:t>
      </w:r>
      <w:r>
        <w:t>to</w:t>
      </w:r>
      <w:r>
        <w:rPr>
          <w:spacing w:val="-10"/>
        </w:rPr>
        <w:t xml:space="preserve"> </w:t>
      </w:r>
      <w:r>
        <w:t>others</w:t>
      </w:r>
      <w:r>
        <w:rPr>
          <w:spacing w:val="-8"/>
        </w:rPr>
        <w:t xml:space="preserve"> </w:t>
      </w:r>
      <w:r>
        <w:t>who</w:t>
      </w:r>
      <w:r>
        <w:rPr>
          <w:spacing w:val="-10"/>
        </w:rPr>
        <w:t xml:space="preserve"> </w:t>
      </w:r>
      <w:r>
        <w:t>took</w:t>
      </w:r>
      <w:r>
        <w:rPr>
          <w:spacing w:val="-7"/>
        </w:rPr>
        <w:t xml:space="preserve"> </w:t>
      </w:r>
      <w:r>
        <w:t>part</w:t>
      </w:r>
      <w:r>
        <w:rPr>
          <w:spacing w:val="-8"/>
        </w:rPr>
        <w:t xml:space="preserve"> </w:t>
      </w:r>
      <w:r>
        <w:t>in</w:t>
      </w:r>
      <w:r>
        <w:rPr>
          <w:spacing w:val="-10"/>
        </w:rPr>
        <w:t xml:space="preserve"> </w:t>
      </w:r>
      <w:r>
        <w:t>the</w:t>
      </w:r>
      <w:r>
        <w:rPr>
          <w:spacing w:val="-7"/>
        </w:rPr>
        <w:t xml:space="preserve"> </w:t>
      </w:r>
      <w:r>
        <w:t>proceedings. They cannot take benefit of the plea taken by Ghanshyamdas Gupta. Each party complaining violation of natural justice will have to prove the misconduct</w:t>
      </w:r>
      <w:r>
        <w:rPr>
          <w:spacing w:val="-18"/>
        </w:rPr>
        <w:t xml:space="preserve"> </w:t>
      </w:r>
      <w:r>
        <w:t>of</w:t>
      </w:r>
      <w:r>
        <w:rPr>
          <w:spacing w:val="-20"/>
        </w:rPr>
        <w:t xml:space="preserve"> </w:t>
      </w:r>
      <w:r>
        <w:t>the</w:t>
      </w:r>
      <w:r>
        <w:rPr>
          <w:spacing w:val="-19"/>
        </w:rPr>
        <w:t xml:space="preserve"> </w:t>
      </w:r>
      <w:r>
        <w:t>Arbitration</w:t>
      </w:r>
      <w:r>
        <w:rPr>
          <w:spacing w:val="-21"/>
        </w:rPr>
        <w:t xml:space="preserve"> </w:t>
      </w:r>
      <w:r>
        <w:t>Tribunal</w:t>
      </w:r>
      <w:r>
        <w:rPr>
          <w:spacing w:val="-20"/>
        </w:rPr>
        <w:t xml:space="preserve"> </w:t>
      </w:r>
      <w:r>
        <w:t>in</w:t>
      </w:r>
      <w:r>
        <w:rPr>
          <w:spacing w:val="-15"/>
        </w:rPr>
        <w:t xml:space="preserve"> </w:t>
      </w:r>
      <w:r>
        <w:t>denial</w:t>
      </w:r>
      <w:r>
        <w:rPr>
          <w:spacing w:val="-20"/>
        </w:rPr>
        <w:t xml:space="preserve"> </w:t>
      </w:r>
      <w:r>
        <w:t>of</w:t>
      </w:r>
      <w:r>
        <w:rPr>
          <w:spacing w:val="-17"/>
        </w:rPr>
        <w:t xml:space="preserve"> </w:t>
      </w:r>
      <w:r>
        <w:t xml:space="preserve">justice to them. </w:t>
      </w:r>
      <w:r>
        <w:rPr>
          <w:u w:val="thick"/>
        </w:rPr>
        <w:t>The appellant must show that he was</w:t>
      </w:r>
      <w:r>
        <w:t xml:space="preserve"> </w:t>
      </w:r>
      <w:r>
        <w:rPr>
          <w:u w:val="thick"/>
        </w:rPr>
        <w:t>otherwise</w:t>
      </w:r>
      <w:r>
        <w:rPr>
          <w:spacing w:val="-17"/>
          <w:u w:val="thick"/>
        </w:rPr>
        <w:t xml:space="preserve"> </w:t>
      </w:r>
      <w:r>
        <w:rPr>
          <w:u w:val="thick"/>
        </w:rPr>
        <w:t>unable</w:t>
      </w:r>
      <w:r>
        <w:rPr>
          <w:spacing w:val="-19"/>
          <w:u w:val="thick"/>
        </w:rPr>
        <w:t xml:space="preserve"> </w:t>
      </w:r>
      <w:r>
        <w:rPr>
          <w:u w:val="thick"/>
        </w:rPr>
        <w:t>to</w:t>
      </w:r>
      <w:r>
        <w:rPr>
          <w:spacing w:val="-16"/>
          <w:u w:val="thick"/>
        </w:rPr>
        <w:t xml:space="preserve"> </w:t>
      </w:r>
      <w:r>
        <w:rPr>
          <w:u w:val="thick"/>
        </w:rPr>
        <w:t>present</w:t>
      </w:r>
      <w:r>
        <w:rPr>
          <w:spacing w:val="-16"/>
          <w:u w:val="thick"/>
        </w:rPr>
        <w:t xml:space="preserve"> </w:t>
      </w:r>
      <w:r>
        <w:rPr>
          <w:u w:val="thick"/>
        </w:rPr>
        <w:t>his</w:t>
      </w:r>
      <w:r>
        <w:rPr>
          <w:spacing w:val="-15"/>
          <w:u w:val="thick"/>
        </w:rPr>
        <w:t xml:space="preserve"> </w:t>
      </w:r>
      <w:r>
        <w:rPr>
          <w:u w:val="thick"/>
        </w:rPr>
        <w:t>case</w:t>
      </w:r>
      <w:r>
        <w:rPr>
          <w:spacing w:val="-18"/>
          <w:u w:val="thick"/>
        </w:rPr>
        <w:t xml:space="preserve"> </w:t>
      </w:r>
      <w:r>
        <w:rPr>
          <w:u w:val="thick"/>
        </w:rPr>
        <w:t>which</w:t>
      </w:r>
      <w:r>
        <w:rPr>
          <w:spacing w:val="-18"/>
          <w:u w:val="thick"/>
        </w:rPr>
        <w:t xml:space="preserve"> </w:t>
      </w:r>
      <w:r>
        <w:rPr>
          <w:u w:val="thick"/>
        </w:rPr>
        <w:t>would</w:t>
      </w:r>
      <w:r>
        <w:rPr>
          <w:spacing w:val="-20"/>
          <w:u w:val="thick"/>
        </w:rPr>
        <w:t xml:space="preserve"> </w:t>
      </w:r>
      <w:r>
        <w:rPr>
          <w:u w:val="thick"/>
        </w:rPr>
        <w:t>mean</w:t>
      </w:r>
      <w:r>
        <w:t xml:space="preserve"> </w:t>
      </w:r>
      <w:r>
        <w:rPr>
          <w:u w:val="thick"/>
        </w:rPr>
        <w:t>that the matters were outside his control and not</w:t>
      </w:r>
      <w:r>
        <w:t xml:space="preserve"> </w:t>
      </w:r>
      <w:r>
        <w:rPr>
          <w:u w:val="thick"/>
        </w:rPr>
        <w:t>because of his own failure to take advantage of an</w:t>
      </w:r>
      <w:r>
        <w:t xml:space="preserve"> </w:t>
      </w:r>
      <w:r>
        <w:rPr>
          <w:u w:val="thick"/>
        </w:rPr>
        <w:t xml:space="preserve">opportunity duly accorded </w:t>
      </w:r>
      <w:r>
        <w:rPr>
          <w:u w:val="thick"/>
        </w:rPr>
        <w:t>to him</w:t>
      </w:r>
      <w:r>
        <w:t xml:space="preserve">. (See </w:t>
      </w:r>
      <w:r>
        <w:rPr>
          <w:i/>
        </w:rPr>
        <w:t xml:space="preserve">Minmetals Germany GmbH </w:t>
      </w:r>
      <w:r>
        <w:t xml:space="preserve">v. </w:t>
      </w:r>
      <w:r>
        <w:rPr>
          <w:i/>
        </w:rPr>
        <w:t xml:space="preserve">Ferco Steel Ltd. </w:t>
      </w:r>
      <w:r>
        <w:t xml:space="preserve">[(1999) 1 All ER (Comm) 315] ) This Court's decision in </w:t>
      </w:r>
      <w:r>
        <w:rPr>
          <w:i/>
        </w:rPr>
        <w:t xml:space="preserve">Renusagar Power Co. Ltd. </w:t>
      </w:r>
      <w:r>
        <w:t xml:space="preserve">v. </w:t>
      </w:r>
      <w:r>
        <w:rPr>
          <w:i/>
        </w:rPr>
        <w:t xml:space="preserve">General Electric Co. </w:t>
      </w:r>
      <w:r>
        <w:t>[1994 Supp (1) SCC 644 : AIR 1994 SC 860] is also a pointer to the said proposition</w:t>
      </w:r>
      <w:r>
        <w:rPr>
          <w:spacing w:val="-4"/>
        </w:rPr>
        <w:t xml:space="preserve"> </w:t>
      </w:r>
      <w:r>
        <w:t>of</w:t>
      </w:r>
      <w:r>
        <w:rPr>
          <w:spacing w:val="-2"/>
        </w:rPr>
        <w:t xml:space="preserve"> </w:t>
      </w:r>
      <w:r>
        <w:t>law.”</w:t>
      </w:r>
      <w:r>
        <w:tab/>
        <w:t>(e</w:t>
      </w:r>
      <w:r>
        <w:t>mphasis</w:t>
      </w:r>
      <w:r>
        <w:rPr>
          <w:spacing w:val="-16"/>
        </w:rPr>
        <w:t xml:space="preserve"> </w:t>
      </w:r>
      <w:r>
        <w:t>supplied)</w:t>
      </w:r>
    </w:p>
    <w:p w:rsidR="00CB197C" w:rsidRDefault="00CB197C">
      <w:pPr>
        <w:sectPr w:rsidR="00CB197C">
          <w:pgSz w:w="11910" w:h="16840"/>
          <w:pgMar w:top="1340" w:right="1280" w:bottom="1200" w:left="940" w:header="0" w:footer="1000" w:gutter="0"/>
          <w:cols w:space="720"/>
        </w:sectPr>
      </w:pPr>
    </w:p>
    <w:p w:rsidR="00CB197C" w:rsidRDefault="005D0153">
      <w:pPr>
        <w:pStyle w:val="ListParagraph"/>
        <w:numPr>
          <w:ilvl w:val="0"/>
          <w:numId w:val="3"/>
        </w:numPr>
        <w:tabs>
          <w:tab w:val="left" w:pos="784"/>
        </w:tabs>
        <w:spacing w:before="81" w:line="480" w:lineRule="auto"/>
        <w:jc w:val="both"/>
        <w:rPr>
          <w:sz w:val="28"/>
        </w:rPr>
      </w:pPr>
      <w:r>
        <w:rPr>
          <w:sz w:val="28"/>
        </w:rPr>
        <w:t xml:space="preserve">In </w:t>
      </w:r>
      <w:r>
        <w:rPr>
          <w:b/>
          <w:sz w:val="28"/>
        </w:rPr>
        <w:t xml:space="preserve">Hari Om Maheshwari v. Vinitkumar Parikh </w:t>
      </w:r>
      <w:r>
        <w:rPr>
          <w:sz w:val="28"/>
        </w:rPr>
        <w:t>(2005) 1 SCC 379, this Court recorded the arguments of learned counsel appearing on behalf of the appellant on the natural justice aspect of the case as</w:t>
      </w:r>
      <w:r>
        <w:rPr>
          <w:spacing w:val="-22"/>
          <w:sz w:val="28"/>
        </w:rPr>
        <w:t xml:space="preserve"> </w:t>
      </w:r>
      <w:r>
        <w:rPr>
          <w:sz w:val="28"/>
        </w:rPr>
        <w:t>follows:</w:t>
      </w:r>
    </w:p>
    <w:p w:rsidR="00CB197C" w:rsidRDefault="005D0153">
      <w:pPr>
        <w:pStyle w:val="BodyText"/>
        <w:ind w:right="1098"/>
      </w:pPr>
      <w:r>
        <w:t>“</w:t>
      </w:r>
      <w:r>
        <w:rPr>
          <w:b/>
        </w:rPr>
        <w:t xml:space="preserve">7. </w:t>
      </w:r>
      <w:r>
        <w:t>Shri Jaideep Gupta, learned Senior Counsel appearing for the appellant herein contended that the grounds on which the High Court has set aside the award are not the grounds contemplated under</w:t>
      </w:r>
      <w:r>
        <w:rPr>
          <w:spacing w:val="-39"/>
        </w:rPr>
        <w:t xml:space="preserve"> </w:t>
      </w:r>
      <w:r>
        <w:t>Section 30</w:t>
      </w:r>
      <w:r>
        <w:rPr>
          <w:spacing w:val="-6"/>
        </w:rPr>
        <w:t xml:space="preserve"> </w:t>
      </w:r>
      <w:r>
        <w:t>of</w:t>
      </w:r>
      <w:r>
        <w:rPr>
          <w:spacing w:val="-7"/>
        </w:rPr>
        <w:t xml:space="preserve"> </w:t>
      </w:r>
      <w:r>
        <w:t>the</w:t>
      </w:r>
      <w:r>
        <w:rPr>
          <w:spacing w:val="-8"/>
        </w:rPr>
        <w:t xml:space="preserve"> </w:t>
      </w:r>
      <w:r>
        <w:t>Act.</w:t>
      </w:r>
      <w:r>
        <w:rPr>
          <w:spacing w:val="-9"/>
        </w:rPr>
        <w:t xml:space="preserve"> </w:t>
      </w:r>
      <w:r>
        <w:t>He</w:t>
      </w:r>
      <w:r>
        <w:rPr>
          <w:spacing w:val="-11"/>
        </w:rPr>
        <w:t xml:space="preserve"> </w:t>
      </w:r>
      <w:r>
        <w:t>submitted</w:t>
      </w:r>
      <w:r>
        <w:rPr>
          <w:spacing w:val="-10"/>
        </w:rPr>
        <w:t xml:space="preserve"> </w:t>
      </w:r>
      <w:r>
        <w:t>that</w:t>
      </w:r>
      <w:r>
        <w:rPr>
          <w:spacing w:val="-7"/>
        </w:rPr>
        <w:t xml:space="preserve"> </w:t>
      </w:r>
      <w:r>
        <w:t>arbitration</w:t>
      </w:r>
      <w:r>
        <w:rPr>
          <w:spacing w:val="-6"/>
        </w:rPr>
        <w:t xml:space="preserve"> </w:t>
      </w:r>
      <w:r>
        <w:t>proceedings</w:t>
      </w:r>
      <w:r>
        <w:t xml:space="preserve"> having started in the year 1995 could not be</w:t>
      </w:r>
      <w:r>
        <w:rPr>
          <w:spacing w:val="-28"/>
        </w:rPr>
        <w:t xml:space="preserve"> </w:t>
      </w:r>
      <w:r>
        <w:t>completed even in the year 1999, therefore, the High Court ought not to have interfered with the award. He pointed out that in Reference Case No. 313 of 1995 pertaining to Deepa Jain the evidence had already co</w:t>
      </w:r>
      <w:r>
        <w:t>ncluded and the explanation given by the respondent for not</w:t>
      </w:r>
      <w:r>
        <w:rPr>
          <w:spacing w:val="-26"/>
        </w:rPr>
        <w:t xml:space="preserve"> </w:t>
      </w:r>
      <w:r>
        <w:t>leading evidence</w:t>
      </w:r>
      <w:r>
        <w:rPr>
          <w:spacing w:val="-18"/>
        </w:rPr>
        <w:t xml:space="preserve"> </w:t>
      </w:r>
      <w:r>
        <w:t>on</w:t>
      </w:r>
      <w:r>
        <w:rPr>
          <w:spacing w:val="-18"/>
        </w:rPr>
        <w:t xml:space="preserve"> </w:t>
      </w:r>
      <w:r>
        <w:t>10-5-1999</w:t>
      </w:r>
      <w:r>
        <w:rPr>
          <w:spacing w:val="-18"/>
        </w:rPr>
        <w:t xml:space="preserve"> </w:t>
      </w:r>
      <w:r>
        <w:t>was</w:t>
      </w:r>
      <w:r>
        <w:rPr>
          <w:spacing w:val="-17"/>
        </w:rPr>
        <w:t xml:space="preserve"> </w:t>
      </w:r>
      <w:r>
        <w:t>frivolous</w:t>
      </w:r>
      <w:r>
        <w:rPr>
          <w:spacing w:val="-17"/>
        </w:rPr>
        <w:t xml:space="preserve"> </w:t>
      </w:r>
      <w:r>
        <w:t>and</w:t>
      </w:r>
      <w:r>
        <w:rPr>
          <w:spacing w:val="-18"/>
        </w:rPr>
        <w:t xml:space="preserve"> </w:t>
      </w:r>
      <w:r>
        <w:t>the</w:t>
      </w:r>
      <w:r>
        <w:rPr>
          <w:spacing w:val="-18"/>
        </w:rPr>
        <w:t xml:space="preserve"> </w:t>
      </w:r>
      <w:r>
        <w:t>arbitrators rightly did not entertain a prayer for granting a further opportunity for leading evidence. Such a denial of a further opportunity b</w:t>
      </w:r>
      <w:r>
        <w:t>y the arbitrators would not be a ground</w:t>
      </w:r>
      <w:r>
        <w:rPr>
          <w:spacing w:val="-8"/>
        </w:rPr>
        <w:t xml:space="preserve"> </w:t>
      </w:r>
      <w:r>
        <w:t>contemplated</w:t>
      </w:r>
      <w:r>
        <w:rPr>
          <w:spacing w:val="-4"/>
        </w:rPr>
        <w:t xml:space="preserve"> </w:t>
      </w:r>
      <w:r>
        <w:t>under</w:t>
      </w:r>
      <w:r>
        <w:rPr>
          <w:spacing w:val="-8"/>
        </w:rPr>
        <w:t xml:space="preserve"> </w:t>
      </w:r>
      <w:r>
        <w:t>Section</w:t>
      </w:r>
      <w:r>
        <w:rPr>
          <w:spacing w:val="-6"/>
        </w:rPr>
        <w:t xml:space="preserve"> </w:t>
      </w:r>
      <w:r>
        <w:t>30</w:t>
      </w:r>
      <w:r>
        <w:rPr>
          <w:spacing w:val="-4"/>
        </w:rPr>
        <w:t xml:space="preserve"> </w:t>
      </w:r>
      <w:r>
        <w:t>of</w:t>
      </w:r>
      <w:r>
        <w:rPr>
          <w:spacing w:val="-9"/>
        </w:rPr>
        <w:t xml:space="preserve"> </w:t>
      </w:r>
      <w:r>
        <w:t>the</w:t>
      </w:r>
      <w:r>
        <w:rPr>
          <w:spacing w:val="-6"/>
        </w:rPr>
        <w:t xml:space="preserve"> </w:t>
      </w:r>
      <w:r>
        <w:t>Act</w:t>
      </w:r>
      <w:r>
        <w:rPr>
          <w:spacing w:val="-5"/>
        </w:rPr>
        <w:t xml:space="preserve"> </w:t>
      </w:r>
      <w:r>
        <w:t>to</w:t>
      </w:r>
      <w:r>
        <w:rPr>
          <w:spacing w:val="-10"/>
        </w:rPr>
        <w:t xml:space="preserve"> </w:t>
      </w:r>
      <w:r>
        <w:t>set aside the award. Hence, the courts below have gone beyond</w:t>
      </w:r>
      <w:r>
        <w:rPr>
          <w:spacing w:val="-22"/>
        </w:rPr>
        <w:t xml:space="preserve"> </w:t>
      </w:r>
      <w:r>
        <w:t>the</w:t>
      </w:r>
      <w:r>
        <w:rPr>
          <w:spacing w:val="-21"/>
        </w:rPr>
        <w:t xml:space="preserve"> </w:t>
      </w:r>
      <w:r>
        <w:t>scope</w:t>
      </w:r>
      <w:r>
        <w:rPr>
          <w:spacing w:val="-21"/>
        </w:rPr>
        <w:t xml:space="preserve"> </w:t>
      </w:r>
      <w:r>
        <w:t>of</w:t>
      </w:r>
      <w:r>
        <w:rPr>
          <w:spacing w:val="-18"/>
        </w:rPr>
        <w:t xml:space="preserve"> </w:t>
      </w:r>
      <w:r>
        <w:t>Section</w:t>
      </w:r>
      <w:r>
        <w:rPr>
          <w:spacing w:val="-18"/>
        </w:rPr>
        <w:t xml:space="preserve"> </w:t>
      </w:r>
      <w:r>
        <w:t>30</w:t>
      </w:r>
      <w:r>
        <w:rPr>
          <w:spacing w:val="-21"/>
        </w:rPr>
        <w:t xml:space="preserve"> </w:t>
      </w:r>
      <w:r>
        <w:t>of</w:t>
      </w:r>
      <w:r>
        <w:rPr>
          <w:spacing w:val="-21"/>
        </w:rPr>
        <w:t xml:space="preserve"> </w:t>
      </w:r>
      <w:r>
        <w:t>the</w:t>
      </w:r>
      <w:r>
        <w:rPr>
          <w:spacing w:val="-21"/>
        </w:rPr>
        <w:t xml:space="preserve"> </w:t>
      </w:r>
      <w:r>
        <w:t>Act</w:t>
      </w:r>
      <w:r>
        <w:rPr>
          <w:spacing w:val="-19"/>
        </w:rPr>
        <w:t xml:space="preserve"> </w:t>
      </w:r>
      <w:r>
        <w:t>while</w:t>
      </w:r>
      <w:r>
        <w:rPr>
          <w:spacing w:val="-19"/>
        </w:rPr>
        <w:t xml:space="preserve"> </w:t>
      </w:r>
      <w:r>
        <w:t>allowing petitions to set aside the arbitration</w:t>
      </w:r>
      <w:r>
        <w:rPr>
          <w:spacing w:val="-13"/>
        </w:rPr>
        <w:t xml:space="preserve"> </w:t>
      </w:r>
      <w:r>
        <w:t>awards.”</w:t>
      </w:r>
    </w:p>
    <w:p w:rsidR="00CB197C" w:rsidRDefault="005D0153">
      <w:pPr>
        <w:pStyle w:val="BodyText"/>
        <w:spacing w:before="243" w:line="480" w:lineRule="auto"/>
        <w:ind w:left="783" w:right="116"/>
      </w:pPr>
      <w:r>
        <w:t>The learned Single Judge’s finding in the aforesaid case, which was accepted</w:t>
      </w:r>
      <w:r>
        <w:rPr>
          <w:spacing w:val="-13"/>
        </w:rPr>
        <w:t xml:space="preserve"> </w:t>
      </w:r>
      <w:r>
        <w:t>by</w:t>
      </w:r>
      <w:r>
        <w:rPr>
          <w:spacing w:val="-12"/>
        </w:rPr>
        <w:t xml:space="preserve"> </w:t>
      </w:r>
      <w:r>
        <w:t>the</w:t>
      </w:r>
      <w:r>
        <w:rPr>
          <w:spacing w:val="-12"/>
        </w:rPr>
        <w:t xml:space="preserve"> </w:t>
      </w:r>
      <w:r>
        <w:t>Division</w:t>
      </w:r>
      <w:r>
        <w:rPr>
          <w:spacing w:val="-13"/>
        </w:rPr>
        <w:t xml:space="preserve"> </w:t>
      </w:r>
      <w:r>
        <w:t>Bench</w:t>
      </w:r>
      <w:r>
        <w:rPr>
          <w:spacing w:val="-12"/>
        </w:rPr>
        <w:t xml:space="preserve"> </w:t>
      </w:r>
      <w:r>
        <w:t>judgment</w:t>
      </w:r>
      <w:r>
        <w:rPr>
          <w:spacing w:val="-12"/>
        </w:rPr>
        <w:t xml:space="preserve"> </w:t>
      </w:r>
      <w:r>
        <w:t>on</w:t>
      </w:r>
      <w:r>
        <w:rPr>
          <w:spacing w:val="-12"/>
        </w:rPr>
        <w:t xml:space="preserve"> </w:t>
      </w:r>
      <w:r>
        <w:t>the</w:t>
      </w:r>
      <w:r>
        <w:rPr>
          <w:spacing w:val="-16"/>
        </w:rPr>
        <w:t xml:space="preserve"> </w:t>
      </w:r>
      <w:r>
        <w:t>facts</w:t>
      </w:r>
      <w:r>
        <w:rPr>
          <w:spacing w:val="-9"/>
        </w:rPr>
        <w:t xml:space="preserve"> </w:t>
      </w:r>
      <w:r>
        <w:t>of</w:t>
      </w:r>
      <w:r>
        <w:rPr>
          <w:spacing w:val="-12"/>
        </w:rPr>
        <w:t xml:space="preserve"> </w:t>
      </w:r>
      <w:r>
        <w:t>the</w:t>
      </w:r>
      <w:r>
        <w:rPr>
          <w:spacing w:val="-12"/>
        </w:rPr>
        <w:t xml:space="preserve"> </w:t>
      </w:r>
      <w:r>
        <w:t>case,</w:t>
      </w:r>
      <w:r>
        <w:rPr>
          <w:spacing w:val="-12"/>
        </w:rPr>
        <w:t xml:space="preserve"> </w:t>
      </w:r>
      <w:r>
        <w:t>is</w:t>
      </w:r>
      <w:r>
        <w:rPr>
          <w:spacing w:val="-11"/>
        </w:rPr>
        <w:t xml:space="preserve"> </w:t>
      </w:r>
      <w:r>
        <w:t>set out in paragraph 12 of the said judgment as</w:t>
      </w:r>
      <w:r>
        <w:rPr>
          <w:spacing w:val="-8"/>
        </w:rPr>
        <w:t xml:space="preserve"> </w:t>
      </w:r>
      <w:r>
        <w:t>follows:</w:t>
      </w:r>
    </w:p>
    <w:p w:rsidR="00CB197C" w:rsidRDefault="005D0153">
      <w:pPr>
        <w:pStyle w:val="BodyText"/>
        <w:spacing w:before="239"/>
        <w:ind w:right="1102"/>
      </w:pPr>
      <w:r>
        <w:t>“</w:t>
      </w:r>
      <w:r>
        <w:rPr>
          <w:b/>
        </w:rPr>
        <w:t xml:space="preserve">12. </w:t>
      </w:r>
      <w:r>
        <w:t>It is the above award that was challenged under Section 3</w:t>
      </w:r>
      <w:r>
        <w:t>0 of the Arbitration Act, 1940 before the learned Single Judge by the respondent which came</w:t>
      </w:r>
      <w:r>
        <w:rPr>
          <w:spacing w:val="-29"/>
        </w:rPr>
        <w:t xml:space="preserve"> </w:t>
      </w:r>
      <w:r>
        <w:t>to be</w:t>
      </w:r>
      <w:r>
        <w:rPr>
          <w:spacing w:val="-9"/>
        </w:rPr>
        <w:t xml:space="preserve"> </w:t>
      </w:r>
      <w:r>
        <w:t>allowed</w:t>
      </w:r>
      <w:r>
        <w:rPr>
          <w:spacing w:val="-9"/>
        </w:rPr>
        <w:t xml:space="preserve"> </w:t>
      </w:r>
      <w:r>
        <w:t>by</w:t>
      </w:r>
      <w:r>
        <w:rPr>
          <w:spacing w:val="-8"/>
        </w:rPr>
        <w:t xml:space="preserve"> </w:t>
      </w:r>
      <w:r>
        <w:t>the</w:t>
      </w:r>
      <w:r>
        <w:rPr>
          <w:spacing w:val="-11"/>
        </w:rPr>
        <w:t xml:space="preserve"> </w:t>
      </w:r>
      <w:r>
        <w:t>learned</w:t>
      </w:r>
      <w:r>
        <w:rPr>
          <w:spacing w:val="-9"/>
        </w:rPr>
        <w:t xml:space="preserve"> </w:t>
      </w:r>
      <w:r>
        <w:t>Single</w:t>
      </w:r>
      <w:r>
        <w:rPr>
          <w:spacing w:val="-11"/>
        </w:rPr>
        <w:t xml:space="preserve"> </w:t>
      </w:r>
      <w:r>
        <w:t>Judge.</w:t>
      </w:r>
      <w:r>
        <w:rPr>
          <w:spacing w:val="-10"/>
        </w:rPr>
        <w:t xml:space="preserve"> </w:t>
      </w:r>
      <w:r>
        <w:t>While</w:t>
      </w:r>
      <w:r>
        <w:rPr>
          <w:spacing w:val="-9"/>
        </w:rPr>
        <w:t xml:space="preserve"> </w:t>
      </w:r>
      <w:r>
        <w:t>doing</w:t>
      </w:r>
      <w:r>
        <w:rPr>
          <w:spacing w:val="-9"/>
        </w:rPr>
        <w:t xml:space="preserve"> </w:t>
      </w:r>
      <w:r>
        <w:t>so learned Single Judge</w:t>
      </w:r>
      <w:r>
        <w:rPr>
          <w:spacing w:val="-4"/>
        </w:rPr>
        <w:t xml:space="preserve"> </w:t>
      </w:r>
      <w:r>
        <w:t>observed:</w:t>
      </w:r>
    </w:p>
    <w:p w:rsidR="00CB197C" w:rsidRDefault="005D0153">
      <w:pPr>
        <w:pStyle w:val="BodyText"/>
        <w:spacing w:before="240"/>
        <w:ind w:right="1099"/>
      </w:pPr>
      <w:r>
        <w:t>“the</w:t>
      </w:r>
      <w:r>
        <w:rPr>
          <w:spacing w:val="-13"/>
        </w:rPr>
        <w:t xml:space="preserve"> </w:t>
      </w:r>
      <w:r>
        <w:t>cross-examination</w:t>
      </w:r>
      <w:r>
        <w:rPr>
          <w:spacing w:val="-7"/>
        </w:rPr>
        <w:t xml:space="preserve"> </w:t>
      </w:r>
      <w:r>
        <w:t>of</w:t>
      </w:r>
      <w:r>
        <w:rPr>
          <w:spacing w:val="-11"/>
        </w:rPr>
        <w:t xml:space="preserve"> </w:t>
      </w:r>
      <w:r>
        <w:t>M/s</w:t>
      </w:r>
      <w:r>
        <w:rPr>
          <w:spacing w:val="-11"/>
        </w:rPr>
        <w:t xml:space="preserve"> </w:t>
      </w:r>
      <w:r>
        <w:t>D.</w:t>
      </w:r>
      <w:r>
        <w:rPr>
          <w:spacing w:val="-11"/>
        </w:rPr>
        <w:t xml:space="preserve"> </w:t>
      </w:r>
      <w:r>
        <w:t>Jain</w:t>
      </w:r>
      <w:r>
        <w:rPr>
          <w:spacing w:val="-12"/>
        </w:rPr>
        <w:t xml:space="preserve"> </w:t>
      </w:r>
      <w:r>
        <w:t>and</w:t>
      </w:r>
      <w:r>
        <w:rPr>
          <w:spacing w:val="-10"/>
        </w:rPr>
        <w:t xml:space="preserve"> </w:t>
      </w:r>
      <w:r>
        <w:t>Co.</w:t>
      </w:r>
      <w:r>
        <w:rPr>
          <w:spacing w:val="-9"/>
        </w:rPr>
        <w:t xml:space="preserve"> </w:t>
      </w:r>
      <w:r>
        <w:t>was</w:t>
      </w:r>
      <w:r>
        <w:rPr>
          <w:spacing w:val="-9"/>
        </w:rPr>
        <w:t xml:space="preserve"> </w:t>
      </w:r>
      <w:r>
        <w:t>over in 1997, the cross-e</w:t>
      </w:r>
      <w:r>
        <w:t>xamination of witness examined in Shri Maheshwari's reference was completed on 8-4- 1999 and the arbitrators adjourned the matter to 10-5- 1999</w:t>
      </w:r>
      <w:r>
        <w:rPr>
          <w:spacing w:val="24"/>
        </w:rPr>
        <w:t xml:space="preserve"> </w:t>
      </w:r>
      <w:r>
        <w:t>and</w:t>
      </w:r>
      <w:r>
        <w:rPr>
          <w:spacing w:val="22"/>
        </w:rPr>
        <w:t xml:space="preserve"> </w:t>
      </w:r>
      <w:r>
        <w:t>11-5-1999</w:t>
      </w:r>
      <w:r>
        <w:rPr>
          <w:spacing w:val="25"/>
        </w:rPr>
        <w:t xml:space="preserve"> </w:t>
      </w:r>
      <w:r>
        <w:t>for</w:t>
      </w:r>
      <w:r>
        <w:rPr>
          <w:spacing w:val="23"/>
        </w:rPr>
        <w:t xml:space="preserve"> </w:t>
      </w:r>
      <w:r>
        <w:t>the</w:t>
      </w:r>
      <w:r>
        <w:rPr>
          <w:spacing w:val="21"/>
        </w:rPr>
        <w:t xml:space="preserve"> </w:t>
      </w:r>
      <w:r>
        <w:t>petitioner</w:t>
      </w:r>
      <w:r>
        <w:rPr>
          <w:spacing w:val="25"/>
        </w:rPr>
        <w:t xml:space="preserve"> </w:t>
      </w:r>
      <w:r>
        <w:t>to</w:t>
      </w:r>
      <w:r>
        <w:rPr>
          <w:spacing w:val="25"/>
        </w:rPr>
        <w:t xml:space="preserve"> </w:t>
      </w:r>
      <w:r>
        <w:t>lead</w:t>
      </w:r>
      <w:r>
        <w:rPr>
          <w:spacing w:val="25"/>
        </w:rPr>
        <w:t xml:space="preserve"> </w:t>
      </w:r>
      <w:r>
        <w:t>his</w:t>
      </w:r>
    </w:p>
    <w:p w:rsidR="00CB197C" w:rsidRDefault="00CB197C">
      <w:pPr>
        <w:sectPr w:rsidR="00CB197C">
          <w:pgSz w:w="11910" w:h="16840"/>
          <w:pgMar w:top="1340" w:right="1280" w:bottom="1200" w:left="940" w:header="0" w:footer="1000" w:gutter="0"/>
          <w:cols w:space="720"/>
        </w:sectPr>
      </w:pPr>
    </w:p>
    <w:p w:rsidR="00CB197C" w:rsidRDefault="005D0153">
      <w:pPr>
        <w:pStyle w:val="BodyText"/>
        <w:spacing w:before="81"/>
        <w:ind w:right="1099"/>
      </w:pPr>
      <w:r>
        <w:t>evidence. However, it appears that the petitioner noted a wrong date and therefore, he did not appear on</w:t>
      </w:r>
      <w:r>
        <w:rPr>
          <w:spacing w:val="-22"/>
        </w:rPr>
        <w:t xml:space="preserve"> </w:t>
      </w:r>
      <w:r>
        <w:t>10-5- 1999. It is clear from the record that there is an application submitted by the petitioner before the arbitrators on 20-5-1999 regarding the mist</w:t>
      </w:r>
      <w:r>
        <w:t>ake committed by him in recording the date of hearing and requested the arbitrators to give an opportunity to lead the evidence. One can understand if the arbitrators have after closing the matter for award delivered the award immediately but since the arb</w:t>
      </w:r>
      <w:r>
        <w:t>itrators had not delivered their award by 20-5-1999, they also did not deliver</w:t>
      </w:r>
      <w:r>
        <w:rPr>
          <w:spacing w:val="-19"/>
        </w:rPr>
        <w:t xml:space="preserve"> </w:t>
      </w:r>
      <w:r>
        <w:t>their</w:t>
      </w:r>
      <w:r>
        <w:rPr>
          <w:spacing w:val="-17"/>
        </w:rPr>
        <w:t xml:space="preserve"> </w:t>
      </w:r>
      <w:r>
        <w:t>award</w:t>
      </w:r>
      <w:r>
        <w:rPr>
          <w:spacing w:val="-17"/>
        </w:rPr>
        <w:t xml:space="preserve"> </w:t>
      </w:r>
      <w:r>
        <w:t>immediately</w:t>
      </w:r>
      <w:r>
        <w:rPr>
          <w:spacing w:val="-18"/>
        </w:rPr>
        <w:t xml:space="preserve"> </w:t>
      </w:r>
      <w:r>
        <w:t>thereafter,</w:t>
      </w:r>
      <w:r>
        <w:rPr>
          <w:spacing w:val="-16"/>
        </w:rPr>
        <w:t xml:space="preserve"> </w:t>
      </w:r>
      <w:r>
        <w:t>but</w:t>
      </w:r>
      <w:r>
        <w:rPr>
          <w:spacing w:val="-15"/>
        </w:rPr>
        <w:t xml:space="preserve"> </w:t>
      </w:r>
      <w:r>
        <w:t>waited</w:t>
      </w:r>
      <w:r>
        <w:rPr>
          <w:spacing w:val="-19"/>
        </w:rPr>
        <w:t xml:space="preserve"> </w:t>
      </w:r>
      <w:r>
        <w:t>till November 1999 to make their award, the arbitrators could have easily permitted the petitioner to lead evidence.</w:t>
      </w:r>
      <w:r>
        <w:rPr>
          <w:spacing w:val="-16"/>
        </w:rPr>
        <w:t xml:space="preserve"> </w:t>
      </w:r>
      <w:r>
        <w:t>I</w:t>
      </w:r>
      <w:r>
        <w:rPr>
          <w:spacing w:val="-16"/>
        </w:rPr>
        <w:t xml:space="preserve"> </w:t>
      </w:r>
      <w:r>
        <w:t>do</w:t>
      </w:r>
      <w:r>
        <w:rPr>
          <w:spacing w:val="-16"/>
        </w:rPr>
        <w:t xml:space="preserve"> </w:t>
      </w:r>
      <w:r>
        <w:t>not</w:t>
      </w:r>
      <w:r>
        <w:rPr>
          <w:spacing w:val="-18"/>
        </w:rPr>
        <w:t xml:space="preserve"> </w:t>
      </w:r>
      <w:r>
        <w:t>thin</w:t>
      </w:r>
      <w:r>
        <w:t>k</w:t>
      </w:r>
      <w:r>
        <w:rPr>
          <w:spacing w:val="-18"/>
        </w:rPr>
        <w:t xml:space="preserve"> </w:t>
      </w:r>
      <w:r>
        <w:t>that</w:t>
      </w:r>
      <w:r>
        <w:rPr>
          <w:spacing w:val="-17"/>
        </w:rPr>
        <w:t xml:space="preserve"> </w:t>
      </w:r>
      <w:r>
        <w:t>the</w:t>
      </w:r>
      <w:r>
        <w:rPr>
          <w:spacing w:val="-17"/>
        </w:rPr>
        <w:t xml:space="preserve"> </w:t>
      </w:r>
      <w:r>
        <w:t>arbitrators</w:t>
      </w:r>
      <w:r>
        <w:rPr>
          <w:spacing w:val="-18"/>
        </w:rPr>
        <w:t xml:space="preserve"> </w:t>
      </w:r>
      <w:r>
        <w:t>were</w:t>
      </w:r>
      <w:r>
        <w:rPr>
          <w:spacing w:val="-16"/>
        </w:rPr>
        <w:t xml:space="preserve"> </w:t>
      </w:r>
      <w:r>
        <w:t>justified in denying the petitioner an opportunity to lead evidence….”</w:t>
      </w:r>
    </w:p>
    <w:p w:rsidR="00CB197C" w:rsidRDefault="005D0153">
      <w:pPr>
        <w:pStyle w:val="BodyText"/>
        <w:spacing w:before="241"/>
        <w:ind w:right="1103"/>
      </w:pPr>
      <w:r>
        <w:t>This finding of the learned Single Judge has been accepted by the Division Bench without any further discussion.”</w:t>
      </w:r>
    </w:p>
    <w:p w:rsidR="00CB197C" w:rsidRDefault="005D0153">
      <w:pPr>
        <w:pStyle w:val="BodyText"/>
        <w:spacing w:before="239" w:line="480" w:lineRule="auto"/>
        <w:ind w:left="783" w:right="109"/>
      </w:pPr>
      <w:r>
        <w:t>This Court then set aside the Single Judge’</w:t>
      </w:r>
      <w:r>
        <w:t>s judgment in language that is even more appropriate today, given the object of the Arbitration Act, 1996, as follows:</w:t>
      </w:r>
    </w:p>
    <w:p w:rsidR="00CB197C" w:rsidRDefault="005D0153">
      <w:pPr>
        <w:pStyle w:val="BodyText"/>
        <w:spacing w:before="1"/>
        <w:ind w:left="1918" w:right="1099"/>
      </w:pPr>
      <w:r>
        <w:t>“</w:t>
      </w:r>
      <w:r>
        <w:rPr>
          <w:b/>
        </w:rPr>
        <w:t xml:space="preserve">16. </w:t>
      </w:r>
      <w:r>
        <w:t>From the above it is seen that the jurisdiction of the court entertaining a petition or application for setting aside an award under</w:t>
      </w:r>
      <w:r>
        <w:t xml:space="preserve"> Section 30 of the Act is extremely limited to the grounds mentioned therein and we do not think that grant or refusal of an adjournment by an arbitrator comes within the parameters of Section 30 of the Act. At any rate the arbitrator's refusal of an adjou</w:t>
      </w:r>
      <w:r>
        <w:t>rnment sought in 1999 in an arbitration proceeding pending since 1995 cannot at all be said to be perverse keeping in mind the object of the Act as an alternate dispute</w:t>
      </w:r>
      <w:r>
        <w:rPr>
          <w:spacing w:val="-34"/>
        </w:rPr>
        <w:t xml:space="preserve"> </w:t>
      </w:r>
      <w:r>
        <w:t>resolution system aimed at speedy resolution of</w:t>
      </w:r>
      <w:r>
        <w:rPr>
          <w:spacing w:val="-14"/>
        </w:rPr>
        <w:t xml:space="preserve"> </w:t>
      </w:r>
      <w:r>
        <w:t>disputes.”</w:t>
      </w:r>
    </w:p>
    <w:p w:rsidR="00CB197C" w:rsidRDefault="005D0153">
      <w:pPr>
        <w:pStyle w:val="ListParagraph"/>
        <w:numPr>
          <w:ilvl w:val="0"/>
          <w:numId w:val="3"/>
        </w:numPr>
        <w:tabs>
          <w:tab w:val="left" w:pos="784"/>
        </w:tabs>
        <w:spacing w:before="200"/>
        <w:ind w:right="0" w:hanging="426"/>
        <w:rPr>
          <w:sz w:val="28"/>
        </w:rPr>
      </w:pPr>
      <w:r>
        <w:rPr>
          <w:sz w:val="28"/>
        </w:rPr>
        <w:t xml:space="preserve">Shri Banerjee then referred </w:t>
      </w:r>
      <w:r>
        <w:rPr>
          <w:sz w:val="28"/>
        </w:rPr>
        <w:t>to a number of judgments</w:t>
      </w:r>
      <w:r>
        <w:rPr>
          <w:spacing w:val="18"/>
          <w:sz w:val="28"/>
        </w:rPr>
        <w:t xml:space="preserve"> </w:t>
      </w:r>
      <w:r>
        <w:rPr>
          <w:sz w:val="28"/>
        </w:rPr>
        <w:t>including</w:t>
      </w:r>
    </w:p>
    <w:p w:rsidR="00CB197C" w:rsidRDefault="00CB197C">
      <w:pPr>
        <w:pStyle w:val="BodyText"/>
        <w:spacing w:before="2"/>
        <w:ind w:left="0"/>
        <w:jc w:val="left"/>
      </w:pPr>
    </w:p>
    <w:p w:rsidR="00CB197C" w:rsidRDefault="005D0153">
      <w:pPr>
        <w:pStyle w:val="Heading1"/>
        <w:ind w:left="783"/>
        <w:jc w:val="both"/>
        <w:rPr>
          <w:b w:val="0"/>
        </w:rPr>
      </w:pPr>
      <w:r>
        <w:t xml:space="preserve">Cuckurova Holding A.S. v. Sonera Holding B.V. (2014) UKPC 15 </w:t>
      </w:r>
      <w:r>
        <w:rPr>
          <w:b w:val="0"/>
        </w:rPr>
        <w:t>of</w:t>
      </w:r>
    </w:p>
    <w:p w:rsidR="00CB197C" w:rsidRDefault="00CB197C">
      <w:pPr>
        <w:jc w:val="both"/>
        <w:sectPr w:rsidR="00CB197C">
          <w:pgSz w:w="11910" w:h="16840"/>
          <w:pgMar w:top="1340" w:right="1280" w:bottom="1200" w:left="940" w:header="0" w:footer="1000" w:gutter="0"/>
          <w:cols w:space="720"/>
        </w:sectPr>
      </w:pPr>
    </w:p>
    <w:p w:rsidR="00CB197C" w:rsidRDefault="005D0153">
      <w:pPr>
        <w:pStyle w:val="BodyText"/>
        <w:spacing w:before="81" w:line="480" w:lineRule="auto"/>
        <w:ind w:left="783" w:right="125"/>
      </w:pPr>
      <w:r>
        <w:t xml:space="preserve">the Privy Council. In this judgment, the </w:t>
      </w:r>
      <w:r>
        <w:rPr>
          <w:b/>
        </w:rPr>
        <w:t xml:space="preserve">Minmetals </w:t>
      </w:r>
      <w:r>
        <w:t>(supra) test was referred to with approval as follows:</w:t>
      </w:r>
    </w:p>
    <w:p w:rsidR="00CB197C" w:rsidRDefault="005D0153">
      <w:pPr>
        <w:pStyle w:val="BodyText"/>
        <w:spacing w:before="1"/>
        <w:ind w:right="1101"/>
      </w:pPr>
      <w:r>
        <w:t>“</w:t>
      </w:r>
      <w:r>
        <w:rPr>
          <w:b/>
        </w:rPr>
        <w:t xml:space="preserve">31. </w:t>
      </w:r>
      <w:r>
        <w:t>Section 36(2)(c) is in the same terms as section 103(2)(c) of the Arbitration Act 1996 in England. They reflect Article V(1)(b) of the New York Convention. In Minmetals Germany GmbH v Ferco Steel Ltd [1999] CLC 647, 658 Colman J said that the subsection co</w:t>
      </w:r>
      <w:r>
        <w:t>ntemplates that the enforcee has been prevented from</w:t>
      </w:r>
      <w:r>
        <w:rPr>
          <w:spacing w:val="-7"/>
        </w:rPr>
        <w:t xml:space="preserve"> </w:t>
      </w:r>
      <w:r>
        <w:t>presenting</w:t>
      </w:r>
      <w:r>
        <w:rPr>
          <w:spacing w:val="-8"/>
        </w:rPr>
        <w:t xml:space="preserve"> </w:t>
      </w:r>
      <w:r>
        <w:t>his</w:t>
      </w:r>
      <w:r>
        <w:rPr>
          <w:spacing w:val="-9"/>
        </w:rPr>
        <w:t xml:space="preserve"> </w:t>
      </w:r>
      <w:r>
        <w:t>case</w:t>
      </w:r>
      <w:r>
        <w:rPr>
          <w:spacing w:val="-8"/>
        </w:rPr>
        <w:t xml:space="preserve"> </w:t>
      </w:r>
      <w:r>
        <w:t>by</w:t>
      </w:r>
      <w:r>
        <w:rPr>
          <w:spacing w:val="-9"/>
        </w:rPr>
        <w:t xml:space="preserve"> </w:t>
      </w:r>
      <w:r>
        <w:t>matters</w:t>
      </w:r>
      <w:r>
        <w:rPr>
          <w:spacing w:val="-7"/>
        </w:rPr>
        <w:t xml:space="preserve"> </w:t>
      </w:r>
      <w:r>
        <w:t>outside</w:t>
      </w:r>
      <w:r>
        <w:rPr>
          <w:spacing w:val="-7"/>
        </w:rPr>
        <w:t xml:space="preserve"> </w:t>
      </w:r>
      <w:r>
        <w:t>his</w:t>
      </w:r>
      <w:r>
        <w:rPr>
          <w:spacing w:val="-7"/>
        </w:rPr>
        <w:t xml:space="preserve"> </w:t>
      </w:r>
      <w:r>
        <w:t>control, which</w:t>
      </w:r>
      <w:r>
        <w:rPr>
          <w:spacing w:val="-10"/>
        </w:rPr>
        <w:t xml:space="preserve"> </w:t>
      </w:r>
      <w:r>
        <w:t>will</w:t>
      </w:r>
      <w:r>
        <w:rPr>
          <w:spacing w:val="-9"/>
        </w:rPr>
        <w:t xml:space="preserve"> </w:t>
      </w:r>
      <w:r>
        <w:t>normally</w:t>
      </w:r>
      <w:r>
        <w:rPr>
          <w:spacing w:val="-10"/>
        </w:rPr>
        <w:t xml:space="preserve"> </w:t>
      </w:r>
      <w:r>
        <w:t>cover</w:t>
      </w:r>
      <w:r>
        <w:rPr>
          <w:spacing w:val="-9"/>
        </w:rPr>
        <w:t xml:space="preserve"> </w:t>
      </w:r>
      <w:r>
        <w:t>the</w:t>
      </w:r>
      <w:r>
        <w:rPr>
          <w:spacing w:val="-9"/>
        </w:rPr>
        <w:t xml:space="preserve"> </w:t>
      </w:r>
      <w:r>
        <w:t>case</w:t>
      </w:r>
      <w:r>
        <w:rPr>
          <w:spacing w:val="-11"/>
        </w:rPr>
        <w:t xml:space="preserve"> </w:t>
      </w:r>
      <w:r>
        <w:t>where</w:t>
      </w:r>
      <w:r>
        <w:rPr>
          <w:spacing w:val="-9"/>
        </w:rPr>
        <w:t xml:space="preserve"> </w:t>
      </w:r>
      <w:r>
        <w:t>the</w:t>
      </w:r>
      <w:r>
        <w:rPr>
          <w:spacing w:val="-9"/>
        </w:rPr>
        <w:t xml:space="preserve"> </w:t>
      </w:r>
      <w:r>
        <w:t>procedure adopted has been operated in a manner contrary to</w:t>
      </w:r>
      <w:r>
        <w:rPr>
          <w:spacing w:val="-53"/>
        </w:rPr>
        <w:t xml:space="preserve"> </w:t>
      </w:r>
      <w:r>
        <w:t xml:space="preserve">the rules of natural justice. In Kanoria v Guinness [2006] EWCA Civ 222 Lord Phillips CJ held in the Court of Appeal that, on the ordinary meaning of section 103(2)(c), a party to an arbitration is unable to present his case if he is never informed of the </w:t>
      </w:r>
      <w:r>
        <w:t>case he is called upon to meet. He referred to the statements in Minmetals referred to above with</w:t>
      </w:r>
      <w:r>
        <w:rPr>
          <w:spacing w:val="-11"/>
        </w:rPr>
        <w:t xml:space="preserve"> </w:t>
      </w:r>
      <w:r>
        <w:t>approval.</w:t>
      </w:r>
    </w:p>
    <w:p w:rsidR="00CB197C" w:rsidRDefault="005D0153">
      <w:pPr>
        <w:pStyle w:val="BodyText"/>
        <w:spacing w:before="199"/>
      </w:pPr>
      <w:r>
        <w:t>xxx xxx xxx</w:t>
      </w:r>
    </w:p>
    <w:p w:rsidR="00CB197C" w:rsidRDefault="005D0153">
      <w:pPr>
        <w:spacing w:before="201"/>
        <w:ind w:left="1777" w:right="1098"/>
        <w:jc w:val="both"/>
        <w:rPr>
          <w:sz w:val="28"/>
        </w:rPr>
      </w:pPr>
      <w:r>
        <w:rPr>
          <w:b/>
          <w:sz w:val="28"/>
        </w:rPr>
        <w:t xml:space="preserve">34. </w:t>
      </w:r>
      <w:r>
        <w:rPr>
          <w:sz w:val="28"/>
        </w:rPr>
        <w:t xml:space="preserve">The general approach to enforcement of an award should be pro-enforcement. See eg </w:t>
      </w:r>
      <w:r>
        <w:rPr>
          <w:i/>
          <w:sz w:val="28"/>
        </w:rPr>
        <w:t>Parsons &amp; Whittemore Overseas Co Inc v Société Gén</w:t>
      </w:r>
      <w:r>
        <w:rPr>
          <w:i/>
          <w:sz w:val="28"/>
        </w:rPr>
        <w:t xml:space="preserve">érale </w:t>
      </w:r>
      <w:r>
        <w:rPr>
          <w:sz w:val="28"/>
        </w:rPr>
        <w:t>508</w:t>
      </w:r>
      <w:r>
        <w:rPr>
          <w:spacing w:val="-54"/>
          <w:sz w:val="28"/>
        </w:rPr>
        <w:t xml:space="preserve"> </w:t>
      </w:r>
      <w:r>
        <w:rPr>
          <w:sz w:val="28"/>
        </w:rPr>
        <w:t>F 2d 969 (1974) at 973:</w:t>
      </w:r>
    </w:p>
    <w:p w:rsidR="00CB197C" w:rsidRDefault="005D0153">
      <w:pPr>
        <w:pStyle w:val="BodyText"/>
        <w:spacing w:before="200"/>
        <w:ind w:right="1101"/>
      </w:pPr>
      <w:r>
        <w:t>“The 1958 Convention’s basic thrust was to liberalize procedures for enforcing foreign arbitral awards … [it] clearly</w:t>
      </w:r>
      <w:r>
        <w:rPr>
          <w:spacing w:val="-16"/>
        </w:rPr>
        <w:t xml:space="preserve"> </w:t>
      </w:r>
      <w:r>
        <w:t>shifted</w:t>
      </w:r>
      <w:r>
        <w:rPr>
          <w:spacing w:val="-19"/>
        </w:rPr>
        <w:t xml:space="preserve"> </w:t>
      </w:r>
      <w:r>
        <w:t>the</w:t>
      </w:r>
      <w:r>
        <w:rPr>
          <w:spacing w:val="-17"/>
        </w:rPr>
        <w:t xml:space="preserve"> </w:t>
      </w:r>
      <w:r>
        <w:t>burden</w:t>
      </w:r>
      <w:r>
        <w:rPr>
          <w:spacing w:val="-17"/>
        </w:rPr>
        <w:t xml:space="preserve"> </w:t>
      </w:r>
      <w:r>
        <w:t>of</w:t>
      </w:r>
      <w:r>
        <w:rPr>
          <w:spacing w:val="-15"/>
        </w:rPr>
        <w:t xml:space="preserve"> </w:t>
      </w:r>
      <w:r>
        <w:t>proof</w:t>
      </w:r>
      <w:r>
        <w:rPr>
          <w:spacing w:val="-18"/>
        </w:rPr>
        <w:t xml:space="preserve"> </w:t>
      </w:r>
      <w:r>
        <w:t>to</w:t>
      </w:r>
      <w:r>
        <w:rPr>
          <w:spacing w:val="-19"/>
        </w:rPr>
        <w:t xml:space="preserve"> </w:t>
      </w:r>
      <w:r>
        <w:t>the</w:t>
      </w:r>
      <w:r>
        <w:rPr>
          <w:spacing w:val="-15"/>
        </w:rPr>
        <w:t xml:space="preserve"> </w:t>
      </w:r>
      <w:r>
        <w:t>party</w:t>
      </w:r>
      <w:r>
        <w:rPr>
          <w:spacing w:val="-15"/>
        </w:rPr>
        <w:t xml:space="preserve"> </w:t>
      </w:r>
      <w:r>
        <w:t>defending against enforcement and limited his defences to seven</w:t>
      </w:r>
      <w:r>
        <w:t xml:space="preserve"> set forth in Article</w:t>
      </w:r>
      <w:r>
        <w:rPr>
          <w:spacing w:val="-7"/>
        </w:rPr>
        <w:t xml:space="preserve"> </w:t>
      </w:r>
      <w:r>
        <w:t>V.”</w:t>
      </w:r>
    </w:p>
    <w:p w:rsidR="00CB197C" w:rsidRDefault="005D0153">
      <w:pPr>
        <w:spacing w:before="200" w:line="322" w:lineRule="exact"/>
        <w:ind w:left="1777"/>
        <w:jc w:val="both"/>
        <w:rPr>
          <w:sz w:val="28"/>
        </w:rPr>
      </w:pPr>
      <w:r>
        <w:rPr>
          <w:sz w:val="28"/>
        </w:rPr>
        <w:t xml:space="preserve">In </w:t>
      </w:r>
      <w:r>
        <w:rPr>
          <w:i/>
          <w:sz w:val="28"/>
        </w:rPr>
        <w:t xml:space="preserve">IPCO (Nigeria) v Nigerian National Petroleum </w:t>
      </w:r>
      <w:r>
        <w:rPr>
          <w:sz w:val="28"/>
        </w:rPr>
        <w:t>[2005]</w:t>
      </w:r>
    </w:p>
    <w:p w:rsidR="00CB197C" w:rsidRDefault="005D0153">
      <w:pPr>
        <w:pStyle w:val="BodyText"/>
        <w:ind w:right="1102"/>
      </w:pPr>
      <w:r>
        <w:t>2 Lloyd’s Rep 326, Gross J said at para 11, when considering the equivalent provision of the English Arbitration Act</w:t>
      </w:r>
      <w:r>
        <w:rPr>
          <w:spacing w:val="-4"/>
        </w:rPr>
        <w:t xml:space="preserve"> </w:t>
      </w:r>
      <w:r>
        <w:t>1996:</w:t>
      </w:r>
    </w:p>
    <w:p w:rsidR="00CB197C" w:rsidRDefault="005D0153">
      <w:pPr>
        <w:pStyle w:val="BodyText"/>
        <w:spacing w:before="201"/>
        <w:ind w:right="1097"/>
      </w:pPr>
      <w:r>
        <w:t xml:space="preserve">“… there can be no realistic doubt that section 103 </w:t>
      </w:r>
      <w:r>
        <w:t>of the Act embodies a pre-disposition to favour enforcement of New York Convention awards, reflecting the underlying purpose of the New York Convention itself</w:t>
      </w:r>
      <w:r>
        <w:rPr>
          <w:spacing w:val="-2"/>
        </w:rPr>
        <w:t xml:space="preserve"> </w:t>
      </w:r>
      <w:r>
        <w:t>…”</w:t>
      </w:r>
    </w:p>
    <w:p w:rsidR="00CB197C" w:rsidRDefault="00CB197C">
      <w:pPr>
        <w:sectPr w:rsidR="00CB197C">
          <w:pgSz w:w="11910" w:h="16840"/>
          <w:pgMar w:top="1340" w:right="1280" w:bottom="1200" w:left="940" w:header="0" w:footer="1000" w:gutter="0"/>
          <w:cols w:space="720"/>
        </w:sectPr>
      </w:pPr>
    </w:p>
    <w:p w:rsidR="00CB197C" w:rsidRDefault="005D0153">
      <w:pPr>
        <w:pStyle w:val="BodyText"/>
        <w:spacing w:before="81"/>
        <w:ind w:right="1101"/>
      </w:pPr>
      <w:r>
        <w:t>The Board agrees. There must therefore be good reasons for refusing to enforce a New York</w:t>
      </w:r>
      <w:r>
        <w:rPr>
          <w:spacing w:val="-32"/>
        </w:rPr>
        <w:t xml:space="preserve"> </w:t>
      </w:r>
      <w:r>
        <w:t>Convention award. The Board can see no basis upon which</w:t>
      </w:r>
      <w:r>
        <w:rPr>
          <w:spacing w:val="52"/>
        </w:rPr>
        <w:t xml:space="preserve"> </w:t>
      </w:r>
      <w:r>
        <w:t>it should refuse to enforce the award here if Cukurova fails to show that it was unable to present its case fo</w:t>
      </w:r>
      <w:r>
        <w:t>r reasons beyond its</w:t>
      </w:r>
      <w:r>
        <w:rPr>
          <w:spacing w:val="-3"/>
        </w:rPr>
        <w:t xml:space="preserve"> </w:t>
      </w:r>
      <w:r>
        <w:t>control.”</w:t>
      </w:r>
    </w:p>
    <w:p w:rsidR="00CB197C" w:rsidRDefault="005D0153">
      <w:pPr>
        <w:pStyle w:val="BodyText"/>
        <w:spacing w:before="242" w:line="477" w:lineRule="auto"/>
        <w:ind w:left="783" w:right="1106"/>
      </w:pPr>
      <w:r>
        <w:t>The Privy Council, on facts, then dealt with the natural justice ground by rejecting it as follows:</w:t>
      </w:r>
    </w:p>
    <w:p w:rsidR="00CB197C" w:rsidRDefault="005D0153">
      <w:pPr>
        <w:pStyle w:val="BodyText"/>
        <w:spacing w:before="246"/>
        <w:ind w:right="1099"/>
      </w:pPr>
      <w:r>
        <w:t>“</w:t>
      </w:r>
      <w:r>
        <w:rPr>
          <w:b/>
        </w:rPr>
        <w:t xml:space="preserve">53. </w:t>
      </w:r>
      <w:r>
        <w:t>The approach of the Tribunal described above</w:t>
      </w:r>
      <w:r>
        <w:rPr>
          <w:spacing w:val="-39"/>
        </w:rPr>
        <w:t xml:space="preserve"> </w:t>
      </w:r>
      <w:r>
        <w:t>and the reasoning in the First Partial Award shows that it gave Cukurova ev</w:t>
      </w:r>
      <w:r>
        <w:t>ery opportunity to develop its case. The basis upon which the Tribunal reached its conclusions is clear. As stated above, the Tribunal indicated that it assumed Mr Berkmen’s evidence to be true. It is therefore difficult to see on what grounds Cukurova can</w:t>
      </w:r>
      <w:r>
        <w:t xml:space="preserve"> properly complain. It is not suggested that the Tribunal deliberately ignored Mr Berkmen’s evidence.</w:t>
      </w:r>
      <w:r>
        <w:rPr>
          <w:spacing w:val="-11"/>
        </w:rPr>
        <w:t xml:space="preserve"> </w:t>
      </w:r>
      <w:r>
        <w:t>Although</w:t>
      </w:r>
      <w:r>
        <w:rPr>
          <w:spacing w:val="-13"/>
        </w:rPr>
        <w:t xml:space="preserve"> </w:t>
      </w:r>
      <w:r>
        <w:t>Cukurova</w:t>
      </w:r>
      <w:r>
        <w:rPr>
          <w:spacing w:val="-13"/>
        </w:rPr>
        <w:t xml:space="preserve"> </w:t>
      </w:r>
      <w:r>
        <w:t>submits</w:t>
      </w:r>
      <w:r>
        <w:rPr>
          <w:spacing w:val="-15"/>
        </w:rPr>
        <w:t xml:space="preserve"> </w:t>
      </w:r>
      <w:r>
        <w:t>that</w:t>
      </w:r>
      <w:r>
        <w:rPr>
          <w:spacing w:val="-8"/>
        </w:rPr>
        <w:t xml:space="preserve"> </w:t>
      </w:r>
      <w:r>
        <w:t>the</w:t>
      </w:r>
      <w:r>
        <w:rPr>
          <w:spacing w:val="-13"/>
        </w:rPr>
        <w:t xml:space="preserve"> </w:t>
      </w:r>
      <w:r>
        <w:t>outcome of the arbitration would have been different if Mr Berkmen had had an opportunity to be heard, it does not iden</w:t>
      </w:r>
      <w:r>
        <w:t>tify on what basis. It is of course no part of the role of the enforcing court to consider whether the decision was correct either in law or on the</w:t>
      </w:r>
      <w:r>
        <w:rPr>
          <w:spacing w:val="-17"/>
        </w:rPr>
        <w:t xml:space="preserve"> </w:t>
      </w:r>
      <w:r>
        <w:t>facts.”</w:t>
      </w:r>
    </w:p>
    <w:p w:rsidR="00CB197C" w:rsidRDefault="005D0153">
      <w:pPr>
        <w:pStyle w:val="ListParagraph"/>
        <w:numPr>
          <w:ilvl w:val="0"/>
          <w:numId w:val="3"/>
        </w:numPr>
        <w:tabs>
          <w:tab w:val="left" w:pos="784"/>
        </w:tabs>
        <w:spacing w:before="239" w:line="480" w:lineRule="auto"/>
        <w:ind w:right="120"/>
        <w:jc w:val="both"/>
        <w:rPr>
          <w:sz w:val="28"/>
        </w:rPr>
      </w:pPr>
      <w:r>
        <w:rPr>
          <w:sz w:val="28"/>
        </w:rPr>
        <w:t xml:space="preserve">In </w:t>
      </w:r>
      <w:r>
        <w:rPr>
          <w:b/>
          <w:sz w:val="28"/>
        </w:rPr>
        <w:t xml:space="preserve">Eastern European Engineering v. Vijay Consulting </w:t>
      </w:r>
      <w:r>
        <w:rPr>
          <w:sz w:val="28"/>
        </w:rPr>
        <w:t xml:space="preserve">(2019) 1 LLR 1 (QBD), the Queen’s Bench Division dealt with the “inability to present case” challenge by following </w:t>
      </w:r>
      <w:r>
        <w:rPr>
          <w:b/>
          <w:sz w:val="28"/>
        </w:rPr>
        <w:t xml:space="preserve">Cukorova Holdings </w:t>
      </w:r>
      <w:r>
        <w:rPr>
          <w:sz w:val="28"/>
        </w:rPr>
        <w:t xml:space="preserve">(supra) and </w:t>
      </w:r>
      <w:r>
        <w:rPr>
          <w:b/>
          <w:sz w:val="28"/>
        </w:rPr>
        <w:t xml:space="preserve">Minmetals </w:t>
      </w:r>
      <w:r>
        <w:rPr>
          <w:sz w:val="28"/>
        </w:rPr>
        <w:t>(supra), and then</w:t>
      </w:r>
      <w:r>
        <w:rPr>
          <w:spacing w:val="-8"/>
          <w:sz w:val="28"/>
        </w:rPr>
        <w:t xml:space="preserve"> </w:t>
      </w:r>
      <w:r>
        <w:rPr>
          <w:sz w:val="28"/>
        </w:rPr>
        <w:t>concluding:</w:t>
      </w:r>
    </w:p>
    <w:p w:rsidR="00CB197C" w:rsidRDefault="005D0153">
      <w:pPr>
        <w:pStyle w:val="BodyText"/>
        <w:ind w:right="1102"/>
      </w:pPr>
      <w:r>
        <w:t>“</w:t>
      </w:r>
      <w:r>
        <w:rPr>
          <w:b/>
        </w:rPr>
        <w:t xml:space="preserve">89. </w:t>
      </w:r>
      <w:r>
        <w:t xml:space="preserve">It was also common ground that, as indicated as a "given" by Lord </w:t>
      </w:r>
      <w:r>
        <w:t xml:space="preserve">Clarke in </w:t>
      </w:r>
      <w:r>
        <w:rPr>
          <w:i/>
        </w:rPr>
        <w:t xml:space="preserve">Cukorova </w:t>
      </w:r>
      <w:r>
        <w:t>at [53], the party challenging the award must also demonstrate that the outcome of the arbitration would have been different had there been no breach of natural justice.”</w:t>
      </w:r>
    </w:p>
    <w:p w:rsidR="00CB197C" w:rsidRDefault="00CB197C">
      <w:pPr>
        <w:sectPr w:rsidR="00CB197C">
          <w:pgSz w:w="11910" w:h="16840"/>
          <w:pgMar w:top="1340" w:right="1280" w:bottom="1200" w:left="940" w:header="0" w:footer="1000" w:gutter="0"/>
          <w:cols w:space="720"/>
        </w:sectPr>
      </w:pPr>
    </w:p>
    <w:p w:rsidR="00CB197C" w:rsidRDefault="005D0153">
      <w:pPr>
        <w:pStyle w:val="BodyText"/>
        <w:spacing w:before="63" w:line="477" w:lineRule="auto"/>
        <w:ind w:left="783" w:right="114"/>
      </w:pPr>
      <w:r>
        <w:t>Applying the test of “matters outside one’s cont</w:t>
      </w:r>
      <w:r>
        <w:t>rol”, it was found that VCL’s challenge on this ground was not outside its control as follows:</w:t>
      </w:r>
    </w:p>
    <w:p w:rsidR="00CB197C" w:rsidRDefault="005D0153">
      <w:pPr>
        <w:pStyle w:val="BodyText"/>
        <w:spacing w:before="245"/>
        <w:ind w:right="1098"/>
      </w:pPr>
      <w:r>
        <w:t>“</w:t>
      </w:r>
      <w:r>
        <w:rPr>
          <w:b/>
        </w:rPr>
        <w:t xml:space="preserve">98. </w:t>
      </w:r>
      <w:r>
        <w:t>In this specific context what VCL did not do (and perfectly well could have done) was to raise with the arbitrator the question of whether the form of his o</w:t>
      </w:r>
      <w:r>
        <w:t>rder in</w:t>
      </w:r>
      <w:r>
        <w:rPr>
          <w:spacing w:val="-12"/>
        </w:rPr>
        <w:t xml:space="preserve"> </w:t>
      </w:r>
      <w:r>
        <w:t>fact</w:t>
      </w:r>
      <w:r>
        <w:rPr>
          <w:spacing w:val="-14"/>
        </w:rPr>
        <w:t xml:space="preserve"> </w:t>
      </w:r>
      <w:r>
        <w:t>shut</w:t>
      </w:r>
      <w:r>
        <w:rPr>
          <w:spacing w:val="-13"/>
        </w:rPr>
        <w:t xml:space="preserve"> </w:t>
      </w:r>
      <w:r>
        <w:t>them</w:t>
      </w:r>
      <w:r>
        <w:rPr>
          <w:spacing w:val="-11"/>
        </w:rPr>
        <w:t xml:space="preserve"> </w:t>
      </w:r>
      <w:r>
        <w:t>out</w:t>
      </w:r>
      <w:r>
        <w:rPr>
          <w:spacing w:val="-11"/>
        </w:rPr>
        <w:t xml:space="preserve"> </w:t>
      </w:r>
      <w:r>
        <w:t>from</w:t>
      </w:r>
      <w:r>
        <w:rPr>
          <w:spacing w:val="-12"/>
        </w:rPr>
        <w:t xml:space="preserve"> </w:t>
      </w:r>
      <w:r>
        <w:t>putting</w:t>
      </w:r>
      <w:r>
        <w:rPr>
          <w:spacing w:val="-15"/>
        </w:rPr>
        <w:t xml:space="preserve"> </w:t>
      </w:r>
      <w:r>
        <w:t>in</w:t>
      </w:r>
      <w:r>
        <w:rPr>
          <w:spacing w:val="-11"/>
        </w:rPr>
        <w:t xml:space="preserve"> </w:t>
      </w:r>
      <w:r>
        <w:t>a</w:t>
      </w:r>
      <w:r>
        <w:rPr>
          <w:spacing w:val="-15"/>
        </w:rPr>
        <w:t xml:space="preserve"> </w:t>
      </w:r>
      <w:r>
        <w:t>statement</w:t>
      </w:r>
      <w:r>
        <w:rPr>
          <w:spacing w:val="-14"/>
        </w:rPr>
        <w:t xml:space="preserve"> </w:t>
      </w:r>
      <w:r>
        <w:t>from</w:t>
      </w:r>
      <w:r>
        <w:rPr>
          <w:spacing w:val="-12"/>
        </w:rPr>
        <w:t xml:space="preserve"> </w:t>
      </w:r>
      <w:r>
        <w:t>Dr du Toit Malan, or to make submissions as to why they needed to get evidence from some other identified person in order to respond to the submissions made. Instead</w:t>
      </w:r>
      <w:r>
        <w:rPr>
          <w:spacing w:val="-12"/>
        </w:rPr>
        <w:t xml:space="preserve"> </w:t>
      </w:r>
      <w:r>
        <w:t>they</w:t>
      </w:r>
      <w:r>
        <w:rPr>
          <w:spacing w:val="-11"/>
        </w:rPr>
        <w:t xml:space="preserve"> </w:t>
      </w:r>
      <w:r>
        <w:t>chose</w:t>
      </w:r>
      <w:r>
        <w:rPr>
          <w:spacing w:val="-11"/>
        </w:rPr>
        <w:t xml:space="preserve"> </w:t>
      </w:r>
      <w:r>
        <w:t>to</w:t>
      </w:r>
      <w:r>
        <w:rPr>
          <w:spacing w:val="-10"/>
        </w:rPr>
        <w:t xml:space="preserve"> </w:t>
      </w:r>
      <w:r>
        <w:t>seek</w:t>
      </w:r>
      <w:r>
        <w:rPr>
          <w:spacing w:val="-11"/>
        </w:rPr>
        <w:t xml:space="preserve"> </w:t>
      </w:r>
      <w:r>
        <w:t>to</w:t>
      </w:r>
      <w:r>
        <w:rPr>
          <w:spacing w:val="-12"/>
        </w:rPr>
        <w:t xml:space="preserve"> </w:t>
      </w:r>
      <w:r>
        <w:t>challenge</w:t>
      </w:r>
      <w:r>
        <w:rPr>
          <w:spacing w:val="-9"/>
        </w:rPr>
        <w:t xml:space="preserve"> </w:t>
      </w:r>
      <w:r>
        <w:t>the</w:t>
      </w:r>
      <w:r>
        <w:rPr>
          <w:spacing w:val="-10"/>
        </w:rPr>
        <w:t xml:space="preserve"> </w:t>
      </w:r>
      <w:r>
        <w:t>decision</w:t>
      </w:r>
      <w:r>
        <w:rPr>
          <w:spacing w:val="-10"/>
        </w:rPr>
        <w:t xml:space="preserve"> </w:t>
      </w:r>
      <w:r>
        <w:t xml:space="preserve">on the basis that they should be allowed to put in new evidence which covered all issues, not simply in response to Large 3. </w:t>
      </w:r>
      <w:r>
        <w:rPr>
          <w:u w:val="thick"/>
        </w:rPr>
        <w:t>This decision to challenge on one</w:t>
      </w:r>
      <w:r>
        <w:t xml:space="preserve"> </w:t>
      </w:r>
      <w:r>
        <w:rPr>
          <w:u w:val="thick"/>
        </w:rPr>
        <w:t>basis and not the other is a matter which was entirely</w:t>
      </w:r>
      <w:r>
        <w:t xml:space="preserve"> </w:t>
      </w:r>
      <w:r>
        <w:rPr>
          <w:u w:val="thick"/>
        </w:rPr>
        <w:t>within VCL's</w:t>
      </w:r>
      <w:r>
        <w:rPr>
          <w:spacing w:val="-2"/>
          <w:u w:val="thick"/>
        </w:rPr>
        <w:t xml:space="preserve"> </w:t>
      </w:r>
      <w:r>
        <w:rPr>
          <w:u w:val="thick"/>
        </w:rPr>
        <w:t>contro</w:t>
      </w:r>
      <w:r>
        <w:rPr>
          <w:u w:val="thick"/>
        </w:rPr>
        <w:t>l</w:t>
      </w:r>
      <w:r>
        <w:t>.</w:t>
      </w:r>
    </w:p>
    <w:p w:rsidR="00CB197C" w:rsidRDefault="005D0153">
      <w:pPr>
        <w:pStyle w:val="BodyText"/>
        <w:tabs>
          <w:tab w:val="left" w:pos="6088"/>
        </w:tabs>
        <w:spacing w:before="241"/>
        <w:ind w:right="1098"/>
      </w:pPr>
      <w:r>
        <w:rPr>
          <w:b/>
        </w:rPr>
        <w:t xml:space="preserve">99. </w:t>
      </w:r>
      <w:r>
        <w:t>In those circumstances too I accept the submission that the admission of Large 3 (or failure to allow responsive evidence) would not have had an impact</w:t>
      </w:r>
      <w:r>
        <w:rPr>
          <w:spacing w:val="-42"/>
        </w:rPr>
        <w:t xml:space="preserve"> </w:t>
      </w:r>
      <w:r>
        <w:t>on the result of the arbitration. The liability decision was based on the earlier reports of Mr L</w:t>
      </w:r>
      <w:r>
        <w:t>arge and other witnesses. That is common ground. In relation to quantum, the arbitrator's reliance upon Large 3 had</w:t>
      </w:r>
      <w:r>
        <w:rPr>
          <w:spacing w:val="-27"/>
        </w:rPr>
        <w:t xml:space="preserve"> </w:t>
      </w:r>
      <w:r>
        <w:t>the effect of reducing the quantum awarded to EEEL (by some €9 million). It therefore cannot be said that VCL was</w:t>
      </w:r>
      <w:r>
        <w:rPr>
          <w:spacing w:val="-10"/>
        </w:rPr>
        <w:t xml:space="preserve"> </w:t>
      </w:r>
      <w:r>
        <w:t>prejudiced</w:t>
      </w:r>
      <w:r>
        <w:rPr>
          <w:spacing w:val="-11"/>
        </w:rPr>
        <w:t xml:space="preserve"> </w:t>
      </w:r>
      <w:r>
        <w:t>by</w:t>
      </w:r>
      <w:r>
        <w:rPr>
          <w:spacing w:val="-11"/>
        </w:rPr>
        <w:t xml:space="preserve"> </w:t>
      </w:r>
      <w:r>
        <w:t>Large</w:t>
      </w:r>
      <w:r>
        <w:rPr>
          <w:spacing w:val="-11"/>
        </w:rPr>
        <w:t xml:space="preserve"> </w:t>
      </w:r>
      <w:r>
        <w:t>3.</w:t>
      </w:r>
      <w:r>
        <w:rPr>
          <w:spacing w:val="-10"/>
        </w:rPr>
        <w:t xml:space="preserve"> </w:t>
      </w:r>
      <w:r>
        <w:rPr>
          <w:u w:val="thick"/>
        </w:rPr>
        <w:t>If</w:t>
      </w:r>
      <w:r>
        <w:rPr>
          <w:spacing w:val="-10"/>
          <w:u w:val="thick"/>
        </w:rPr>
        <w:t xml:space="preserve"> </w:t>
      </w:r>
      <w:r>
        <w:rPr>
          <w:u w:val="thick"/>
        </w:rPr>
        <w:t>it</w:t>
      </w:r>
      <w:r>
        <w:rPr>
          <w:spacing w:val="-11"/>
          <w:u w:val="thick"/>
        </w:rPr>
        <w:t xml:space="preserve"> </w:t>
      </w:r>
      <w:r>
        <w:rPr>
          <w:u w:val="thick"/>
        </w:rPr>
        <w:t>was</w:t>
      </w:r>
      <w:r>
        <w:rPr>
          <w:spacing w:val="-12"/>
          <w:u w:val="thick"/>
        </w:rPr>
        <w:t xml:space="preserve"> </w:t>
      </w:r>
      <w:r>
        <w:rPr>
          <w:u w:val="thick"/>
        </w:rPr>
        <w:t>prejudiced</w:t>
      </w:r>
      <w:r>
        <w:rPr>
          <w:spacing w:val="-12"/>
          <w:u w:val="thick"/>
        </w:rPr>
        <w:t xml:space="preserve"> </w:t>
      </w:r>
      <w:r>
        <w:rPr>
          <w:u w:val="thick"/>
        </w:rPr>
        <w:t>it</w:t>
      </w:r>
      <w:r>
        <w:rPr>
          <w:spacing w:val="-14"/>
          <w:u w:val="thick"/>
        </w:rPr>
        <w:t xml:space="preserve"> </w:t>
      </w:r>
      <w:r>
        <w:rPr>
          <w:u w:val="thick"/>
        </w:rPr>
        <w:t>was</w:t>
      </w:r>
      <w:r>
        <w:rPr>
          <w:spacing w:val="-10"/>
          <w:u w:val="thick"/>
        </w:rPr>
        <w:t xml:space="preserve"> </w:t>
      </w:r>
      <w:r>
        <w:rPr>
          <w:u w:val="thick"/>
        </w:rPr>
        <w:t>by its failure to avail itself of the opportunity given it to respond</w:t>
      </w:r>
      <w:r>
        <w:t>.”</w:t>
      </w:r>
      <w:r>
        <w:tab/>
        <w:t>(emphasis</w:t>
      </w:r>
      <w:r>
        <w:rPr>
          <w:spacing w:val="-17"/>
        </w:rPr>
        <w:t xml:space="preserve"> </w:t>
      </w:r>
      <w:r>
        <w:t>supplied)</w:t>
      </w:r>
    </w:p>
    <w:p w:rsidR="00CB197C" w:rsidRDefault="005D0153">
      <w:pPr>
        <w:pStyle w:val="ListParagraph"/>
        <w:numPr>
          <w:ilvl w:val="0"/>
          <w:numId w:val="3"/>
        </w:numPr>
        <w:tabs>
          <w:tab w:val="left" w:pos="784"/>
        </w:tabs>
        <w:spacing w:before="200" w:line="480" w:lineRule="auto"/>
        <w:ind w:right="109"/>
        <w:jc w:val="both"/>
        <w:rPr>
          <w:sz w:val="28"/>
        </w:rPr>
      </w:pPr>
      <w:r>
        <w:rPr>
          <w:b/>
          <w:sz w:val="28"/>
        </w:rPr>
        <w:t xml:space="preserve">Jorf Lasfar </w:t>
      </w:r>
      <w:r>
        <w:rPr>
          <w:sz w:val="28"/>
        </w:rPr>
        <w:t xml:space="preserve">(supra), referred to in paragraph 61 of </w:t>
      </w:r>
      <w:r>
        <w:rPr>
          <w:b/>
          <w:sz w:val="28"/>
        </w:rPr>
        <w:t xml:space="preserve">Vijay Karia </w:t>
      </w:r>
      <w:r>
        <w:rPr>
          <w:sz w:val="28"/>
        </w:rPr>
        <w:t>(supra), is</w:t>
      </w:r>
      <w:r>
        <w:rPr>
          <w:spacing w:val="-10"/>
          <w:sz w:val="28"/>
        </w:rPr>
        <w:t xml:space="preserve"> </w:t>
      </w:r>
      <w:r>
        <w:rPr>
          <w:sz w:val="28"/>
        </w:rPr>
        <w:t>also</w:t>
      </w:r>
      <w:r>
        <w:rPr>
          <w:spacing w:val="-13"/>
          <w:sz w:val="28"/>
        </w:rPr>
        <w:t xml:space="preserve"> </w:t>
      </w:r>
      <w:r>
        <w:rPr>
          <w:sz w:val="28"/>
        </w:rPr>
        <w:t>instructive.</w:t>
      </w:r>
      <w:r>
        <w:rPr>
          <w:spacing w:val="-12"/>
          <w:sz w:val="28"/>
        </w:rPr>
        <w:t xml:space="preserve"> </w:t>
      </w:r>
      <w:r>
        <w:rPr>
          <w:sz w:val="28"/>
        </w:rPr>
        <w:t>This</w:t>
      </w:r>
      <w:r>
        <w:rPr>
          <w:spacing w:val="-12"/>
          <w:sz w:val="28"/>
        </w:rPr>
        <w:t xml:space="preserve"> </w:t>
      </w:r>
      <w:r>
        <w:rPr>
          <w:sz w:val="28"/>
        </w:rPr>
        <w:t>case</w:t>
      </w:r>
      <w:r>
        <w:rPr>
          <w:spacing w:val="-10"/>
          <w:sz w:val="28"/>
        </w:rPr>
        <w:t xml:space="preserve"> </w:t>
      </w:r>
      <w:r>
        <w:rPr>
          <w:sz w:val="28"/>
        </w:rPr>
        <w:t>deals</w:t>
      </w:r>
      <w:r>
        <w:rPr>
          <w:spacing w:val="-12"/>
          <w:sz w:val="28"/>
        </w:rPr>
        <w:t xml:space="preserve"> </w:t>
      </w:r>
      <w:r>
        <w:rPr>
          <w:sz w:val="28"/>
        </w:rPr>
        <w:t>with</w:t>
      </w:r>
      <w:r>
        <w:rPr>
          <w:spacing w:val="-13"/>
          <w:sz w:val="28"/>
        </w:rPr>
        <w:t xml:space="preserve"> </w:t>
      </w:r>
      <w:r>
        <w:rPr>
          <w:sz w:val="28"/>
        </w:rPr>
        <w:t>a</w:t>
      </w:r>
      <w:r>
        <w:rPr>
          <w:spacing w:val="-11"/>
          <w:sz w:val="28"/>
        </w:rPr>
        <w:t xml:space="preserve"> </w:t>
      </w:r>
      <w:r>
        <w:rPr>
          <w:sz w:val="28"/>
        </w:rPr>
        <w:t>specific</w:t>
      </w:r>
      <w:r>
        <w:rPr>
          <w:spacing w:val="-10"/>
          <w:sz w:val="28"/>
        </w:rPr>
        <w:t xml:space="preserve"> </w:t>
      </w:r>
      <w:r>
        <w:rPr>
          <w:sz w:val="28"/>
        </w:rPr>
        <w:t>plea</w:t>
      </w:r>
      <w:r>
        <w:rPr>
          <w:spacing w:val="-10"/>
          <w:sz w:val="28"/>
        </w:rPr>
        <w:t xml:space="preserve"> </w:t>
      </w:r>
      <w:r>
        <w:rPr>
          <w:sz w:val="28"/>
        </w:rPr>
        <w:t>relating</w:t>
      </w:r>
      <w:r>
        <w:rPr>
          <w:spacing w:val="-11"/>
          <w:sz w:val="28"/>
        </w:rPr>
        <w:t xml:space="preserve"> </w:t>
      </w:r>
      <w:r>
        <w:rPr>
          <w:sz w:val="28"/>
        </w:rPr>
        <w:t>to</w:t>
      </w:r>
      <w:r>
        <w:rPr>
          <w:spacing w:val="-13"/>
          <w:sz w:val="28"/>
        </w:rPr>
        <w:t xml:space="preserve"> </w:t>
      </w:r>
      <w:r>
        <w:rPr>
          <w:sz w:val="28"/>
        </w:rPr>
        <w:t>natural justice in relation to a Tribunal’s procedural orders as</w:t>
      </w:r>
      <w:r>
        <w:rPr>
          <w:spacing w:val="-23"/>
          <w:sz w:val="28"/>
        </w:rPr>
        <w:t xml:space="preserve"> </w:t>
      </w:r>
      <w:r>
        <w:rPr>
          <w:sz w:val="28"/>
        </w:rPr>
        <w:t>follows:</w:t>
      </w:r>
    </w:p>
    <w:p w:rsidR="00CB197C" w:rsidRDefault="005D0153">
      <w:pPr>
        <w:pStyle w:val="BodyText"/>
        <w:ind w:right="1099"/>
      </w:pPr>
      <w:r>
        <w:t>“</w:t>
      </w:r>
      <w:r>
        <w:rPr>
          <w:b/>
        </w:rPr>
        <w:t xml:space="preserve">7. </w:t>
      </w:r>
      <w:r>
        <w:t>We disagree. AMCI was given a full and fair opportunity</w:t>
      </w:r>
      <w:r>
        <w:rPr>
          <w:spacing w:val="-15"/>
        </w:rPr>
        <w:t xml:space="preserve"> </w:t>
      </w:r>
      <w:r>
        <w:t>to</w:t>
      </w:r>
      <w:r>
        <w:rPr>
          <w:spacing w:val="-16"/>
        </w:rPr>
        <w:t xml:space="preserve"> </w:t>
      </w:r>
      <w:r>
        <w:t>present</w:t>
      </w:r>
      <w:r>
        <w:rPr>
          <w:spacing w:val="-14"/>
        </w:rPr>
        <w:t xml:space="preserve"> </w:t>
      </w:r>
      <w:r>
        <w:t>its</w:t>
      </w:r>
      <w:r>
        <w:rPr>
          <w:spacing w:val="-17"/>
        </w:rPr>
        <w:t xml:space="preserve"> </w:t>
      </w:r>
      <w:r>
        <w:t>case.</w:t>
      </w:r>
      <w:r>
        <w:rPr>
          <w:spacing w:val="-17"/>
        </w:rPr>
        <w:t xml:space="preserve"> </w:t>
      </w:r>
      <w:r>
        <w:t>However,</w:t>
      </w:r>
      <w:r>
        <w:rPr>
          <w:spacing w:val="-14"/>
        </w:rPr>
        <w:t xml:space="preserve"> </w:t>
      </w:r>
      <w:r>
        <w:t>AMCI</w:t>
      </w:r>
      <w:r>
        <w:rPr>
          <w:spacing w:val="-17"/>
        </w:rPr>
        <w:t xml:space="preserve"> </w:t>
      </w:r>
      <w:r>
        <w:t>failed</w:t>
      </w:r>
      <w:r>
        <w:rPr>
          <w:spacing w:val="-12"/>
        </w:rPr>
        <w:t xml:space="preserve"> </w:t>
      </w:r>
      <w:r>
        <w:t>to meet its obligations under the Tribunal's procedural orders, 3 and suffer</w:t>
      </w:r>
      <w:r>
        <w:t>ed the consequences. It failed to submit</w:t>
      </w:r>
      <w:r>
        <w:rPr>
          <w:spacing w:val="-12"/>
        </w:rPr>
        <w:t xml:space="preserve"> </w:t>
      </w:r>
      <w:r>
        <w:t>any</w:t>
      </w:r>
      <w:r>
        <w:rPr>
          <w:spacing w:val="-12"/>
        </w:rPr>
        <w:t xml:space="preserve"> </w:t>
      </w:r>
      <w:r>
        <w:t>witness</w:t>
      </w:r>
      <w:r>
        <w:rPr>
          <w:spacing w:val="-13"/>
        </w:rPr>
        <w:t xml:space="preserve"> </w:t>
      </w:r>
      <w:r>
        <w:t>statements</w:t>
      </w:r>
      <w:r>
        <w:rPr>
          <w:spacing w:val="-12"/>
        </w:rPr>
        <w:t xml:space="preserve"> </w:t>
      </w:r>
      <w:r>
        <w:t>by</w:t>
      </w:r>
      <w:r>
        <w:rPr>
          <w:spacing w:val="-11"/>
        </w:rPr>
        <w:t xml:space="preserve"> </w:t>
      </w:r>
      <w:r>
        <w:t>the</w:t>
      </w:r>
      <w:r>
        <w:rPr>
          <w:spacing w:val="-13"/>
        </w:rPr>
        <w:t xml:space="preserve"> </w:t>
      </w:r>
      <w:r>
        <w:t>deadline</w:t>
      </w:r>
      <w:r>
        <w:rPr>
          <w:spacing w:val="-12"/>
        </w:rPr>
        <w:t xml:space="preserve"> </w:t>
      </w:r>
      <w:r>
        <w:t>set</w:t>
      </w:r>
      <w:r>
        <w:rPr>
          <w:spacing w:val="-12"/>
        </w:rPr>
        <w:t xml:space="preserve"> </w:t>
      </w:r>
      <w:r>
        <w:t>forth by the Tribunal. Rather, AMCI attempted to name</w:t>
      </w:r>
      <w:r>
        <w:rPr>
          <w:spacing w:val="-45"/>
        </w:rPr>
        <w:t xml:space="preserve"> </w:t>
      </w:r>
      <w:r>
        <w:t>Mr.</w:t>
      </w:r>
    </w:p>
    <w:p w:rsidR="00CB197C" w:rsidRDefault="00CB197C">
      <w:pPr>
        <w:sectPr w:rsidR="00CB197C">
          <w:pgSz w:w="11910" w:h="16840"/>
          <w:pgMar w:top="1360" w:right="1280" w:bottom="1200" w:left="940" w:header="0" w:footer="1000" w:gutter="0"/>
          <w:cols w:space="720"/>
        </w:sectPr>
      </w:pPr>
    </w:p>
    <w:p w:rsidR="00CB197C" w:rsidRDefault="005D0153">
      <w:pPr>
        <w:pStyle w:val="BodyText"/>
        <w:spacing w:before="81"/>
        <w:ind w:right="1099"/>
      </w:pPr>
      <w:r>
        <w:t>Thrasher as a witness after the deadline, and without submitting a witness statement. AMCI submi</w:t>
      </w:r>
      <w:r>
        <w:t>tted no documentary evidence save a governmental report indicating that coal was in short supply around the time of the alleged breach.</w:t>
      </w:r>
    </w:p>
    <w:p w:rsidR="00CB197C" w:rsidRDefault="005D0153">
      <w:pPr>
        <w:pStyle w:val="BodyText"/>
        <w:spacing w:before="199"/>
      </w:pPr>
      <w:r>
        <w:t>xxx xxx xxx</w:t>
      </w:r>
    </w:p>
    <w:p w:rsidR="00CB197C" w:rsidRDefault="005D0153">
      <w:pPr>
        <w:pStyle w:val="BodyText"/>
        <w:tabs>
          <w:tab w:val="left" w:pos="6088"/>
        </w:tabs>
        <w:spacing w:before="202"/>
        <w:ind w:right="1099"/>
      </w:pPr>
      <w:r>
        <w:rPr>
          <w:b/>
        </w:rPr>
        <w:t xml:space="preserve">9. </w:t>
      </w:r>
      <w:r>
        <w:t>The requirements of Procedural Order No. 4 are clear, reasonable, and common in international arbitration</w:t>
      </w:r>
      <w:r>
        <w:t xml:space="preserve"> practice. There is no dispute that AMCI understood</w:t>
      </w:r>
      <w:r>
        <w:rPr>
          <w:spacing w:val="-10"/>
        </w:rPr>
        <w:t xml:space="preserve"> </w:t>
      </w:r>
      <w:r>
        <w:t>what</w:t>
      </w:r>
      <w:r>
        <w:rPr>
          <w:spacing w:val="-8"/>
        </w:rPr>
        <w:t xml:space="preserve"> </w:t>
      </w:r>
      <w:r>
        <w:t>the</w:t>
      </w:r>
      <w:r>
        <w:rPr>
          <w:spacing w:val="-6"/>
        </w:rPr>
        <w:t xml:space="preserve"> </w:t>
      </w:r>
      <w:r>
        <w:t>Order</w:t>
      </w:r>
      <w:r>
        <w:rPr>
          <w:spacing w:val="-9"/>
        </w:rPr>
        <w:t xml:space="preserve"> </w:t>
      </w:r>
      <w:r>
        <w:t>required</w:t>
      </w:r>
      <w:r>
        <w:rPr>
          <w:spacing w:val="-9"/>
        </w:rPr>
        <w:t xml:space="preserve"> </w:t>
      </w:r>
      <w:r>
        <w:t>at</w:t>
      </w:r>
      <w:r>
        <w:rPr>
          <w:spacing w:val="-8"/>
        </w:rPr>
        <w:t xml:space="preserve"> </w:t>
      </w:r>
      <w:r>
        <w:t>the</w:t>
      </w:r>
      <w:r>
        <w:rPr>
          <w:spacing w:val="-9"/>
        </w:rPr>
        <w:t xml:space="preserve"> </w:t>
      </w:r>
      <w:r>
        <w:t>time.</w:t>
      </w:r>
      <w:r>
        <w:rPr>
          <w:spacing w:val="-4"/>
        </w:rPr>
        <w:t xml:space="preserve"> </w:t>
      </w:r>
      <w:r>
        <w:rPr>
          <w:u w:val="thick"/>
        </w:rPr>
        <w:t>A</w:t>
      </w:r>
      <w:r>
        <w:rPr>
          <w:spacing w:val="-7"/>
          <w:u w:val="thick"/>
        </w:rPr>
        <w:t xml:space="preserve"> </w:t>
      </w:r>
      <w:r>
        <w:rPr>
          <w:u w:val="thick"/>
        </w:rPr>
        <w:t xml:space="preserve">party cannot purposefully ignore the procedural directives </w:t>
      </w:r>
      <w:r>
        <w:rPr>
          <w:spacing w:val="2"/>
          <w:u w:val="thick"/>
        </w:rPr>
        <w:t xml:space="preserve">of </w:t>
      </w:r>
      <w:r>
        <w:rPr>
          <w:u w:val="thick"/>
        </w:rPr>
        <w:t>a decision-making body, and then successfully claim that the procedures were fundamentally unfair, or violated</w:t>
      </w:r>
      <w:r>
        <w:rPr>
          <w:spacing w:val="-10"/>
          <w:u w:val="thick"/>
        </w:rPr>
        <w:t xml:space="preserve"> </w:t>
      </w:r>
      <w:r>
        <w:rPr>
          <w:u w:val="thick"/>
        </w:rPr>
        <w:t>due</w:t>
      </w:r>
      <w:r>
        <w:rPr>
          <w:spacing w:val="-12"/>
          <w:u w:val="thick"/>
        </w:rPr>
        <w:t xml:space="preserve"> </w:t>
      </w:r>
      <w:r>
        <w:rPr>
          <w:u w:val="thick"/>
        </w:rPr>
        <w:t>process</w:t>
      </w:r>
      <w:r>
        <w:t>.</w:t>
      </w:r>
      <w:r>
        <w:rPr>
          <w:spacing w:val="-11"/>
        </w:rPr>
        <w:t xml:space="preserve"> </w:t>
      </w:r>
      <w:r>
        <w:t>Under</w:t>
      </w:r>
      <w:r>
        <w:rPr>
          <w:spacing w:val="-10"/>
        </w:rPr>
        <w:t xml:space="preserve"> </w:t>
      </w:r>
      <w:r>
        <w:t>the</w:t>
      </w:r>
      <w:r>
        <w:rPr>
          <w:spacing w:val="-10"/>
        </w:rPr>
        <w:t xml:space="preserve"> </w:t>
      </w:r>
      <w:r>
        <w:t>circumstances,</w:t>
      </w:r>
      <w:r>
        <w:rPr>
          <w:spacing w:val="-11"/>
        </w:rPr>
        <w:t xml:space="preserve"> </w:t>
      </w:r>
      <w:r>
        <w:t>we</w:t>
      </w:r>
      <w:r>
        <w:rPr>
          <w:spacing w:val="-12"/>
        </w:rPr>
        <w:t xml:space="preserve"> </w:t>
      </w:r>
      <w:r>
        <w:t>find that AMCI has failed to satisfy its burden to prove that the arbitral process violated our basic no</w:t>
      </w:r>
      <w:r>
        <w:t>tions of fundamental fairness and justice. As such, AMCI cannot</w:t>
      </w:r>
      <w:r>
        <w:rPr>
          <w:spacing w:val="-12"/>
        </w:rPr>
        <w:t xml:space="preserve"> </w:t>
      </w:r>
      <w:r>
        <w:t>avail</w:t>
      </w:r>
      <w:r>
        <w:rPr>
          <w:spacing w:val="-15"/>
        </w:rPr>
        <w:t xml:space="preserve"> </w:t>
      </w:r>
      <w:r>
        <w:t>itself</w:t>
      </w:r>
      <w:r>
        <w:rPr>
          <w:spacing w:val="-11"/>
        </w:rPr>
        <w:t xml:space="preserve"> </w:t>
      </w:r>
      <w:r>
        <w:t>of</w:t>
      </w:r>
      <w:r>
        <w:rPr>
          <w:spacing w:val="-14"/>
        </w:rPr>
        <w:t xml:space="preserve"> </w:t>
      </w:r>
      <w:r>
        <w:t>either</w:t>
      </w:r>
      <w:r>
        <w:rPr>
          <w:spacing w:val="-14"/>
        </w:rPr>
        <w:t xml:space="preserve"> </w:t>
      </w:r>
      <w:r>
        <w:t>the</w:t>
      </w:r>
      <w:r>
        <w:rPr>
          <w:spacing w:val="-15"/>
        </w:rPr>
        <w:t xml:space="preserve"> </w:t>
      </w:r>
      <w:r>
        <w:t>Article</w:t>
      </w:r>
      <w:r>
        <w:rPr>
          <w:spacing w:val="-16"/>
        </w:rPr>
        <w:t xml:space="preserve"> </w:t>
      </w:r>
      <w:r>
        <w:t>V(1)(b)</w:t>
      </w:r>
      <w:r>
        <w:rPr>
          <w:spacing w:val="-12"/>
        </w:rPr>
        <w:t xml:space="preserve"> </w:t>
      </w:r>
      <w:r>
        <w:t>defense</w:t>
      </w:r>
      <w:r>
        <w:rPr>
          <w:spacing w:val="-15"/>
        </w:rPr>
        <w:t xml:space="preserve"> </w:t>
      </w:r>
      <w:r>
        <w:t>or the Article</w:t>
      </w:r>
      <w:r>
        <w:rPr>
          <w:spacing w:val="-5"/>
        </w:rPr>
        <w:t xml:space="preserve"> </w:t>
      </w:r>
      <w:r>
        <w:t>V(2)(b)</w:t>
      </w:r>
      <w:r>
        <w:rPr>
          <w:spacing w:val="1"/>
        </w:rPr>
        <w:t xml:space="preserve"> </w:t>
      </w:r>
      <w:r>
        <w:t>defense.”</w:t>
      </w:r>
      <w:r>
        <w:tab/>
        <w:t>(emphasis</w:t>
      </w:r>
      <w:r>
        <w:rPr>
          <w:spacing w:val="-16"/>
        </w:rPr>
        <w:t xml:space="preserve"> </w:t>
      </w:r>
      <w:r>
        <w:t>supplied)</w:t>
      </w:r>
    </w:p>
    <w:p w:rsidR="00CB197C" w:rsidRDefault="005D0153">
      <w:pPr>
        <w:pStyle w:val="ListParagraph"/>
        <w:numPr>
          <w:ilvl w:val="0"/>
          <w:numId w:val="3"/>
        </w:numPr>
        <w:tabs>
          <w:tab w:val="left" w:pos="784"/>
        </w:tabs>
        <w:spacing w:before="241" w:line="480" w:lineRule="auto"/>
        <w:jc w:val="both"/>
        <w:rPr>
          <w:sz w:val="28"/>
        </w:rPr>
      </w:pPr>
      <w:r>
        <w:rPr>
          <w:sz w:val="28"/>
        </w:rPr>
        <w:t xml:space="preserve">Shri Banerjee then referred to two United States District Court judgments. In </w:t>
      </w:r>
      <w:r>
        <w:rPr>
          <w:b/>
          <w:sz w:val="28"/>
        </w:rPr>
        <w:t xml:space="preserve">Consorcio </w:t>
      </w:r>
      <w:r>
        <w:rPr>
          <w:b/>
          <w:sz w:val="28"/>
        </w:rPr>
        <w:t xml:space="preserve">Rive v. Briggs of Cancun </w:t>
      </w:r>
      <w:r>
        <w:rPr>
          <w:sz w:val="28"/>
        </w:rPr>
        <w:t>134 F. Supp 2d 789,</w:t>
      </w:r>
      <w:r>
        <w:rPr>
          <w:spacing w:val="-10"/>
          <w:sz w:val="28"/>
        </w:rPr>
        <w:t xml:space="preserve"> </w:t>
      </w:r>
      <w:r>
        <w:rPr>
          <w:sz w:val="28"/>
        </w:rPr>
        <w:t>the</w:t>
      </w:r>
      <w:r>
        <w:rPr>
          <w:spacing w:val="-12"/>
          <w:sz w:val="28"/>
        </w:rPr>
        <w:t xml:space="preserve"> </w:t>
      </w:r>
      <w:r>
        <w:rPr>
          <w:sz w:val="28"/>
        </w:rPr>
        <w:t>US</w:t>
      </w:r>
      <w:r>
        <w:rPr>
          <w:spacing w:val="-10"/>
          <w:sz w:val="28"/>
        </w:rPr>
        <w:t xml:space="preserve"> </w:t>
      </w:r>
      <w:r>
        <w:rPr>
          <w:sz w:val="28"/>
        </w:rPr>
        <w:t>District</w:t>
      </w:r>
      <w:r>
        <w:rPr>
          <w:spacing w:val="-10"/>
          <w:sz w:val="28"/>
        </w:rPr>
        <w:t xml:space="preserve"> </w:t>
      </w:r>
      <w:r>
        <w:rPr>
          <w:sz w:val="28"/>
        </w:rPr>
        <w:t>Court,</w:t>
      </w:r>
      <w:r>
        <w:rPr>
          <w:spacing w:val="-9"/>
          <w:sz w:val="28"/>
        </w:rPr>
        <w:t xml:space="preserve"> </w:t>
      </w:r>
      <w:r>
        <w:rPr>
          <w:sz w:val="28"/>
        </w:rPr>
        <w:t>E.D.</w:t>
      </w:r>
      <w:r>
        <w:rPr>
          <w:spacing w:val="-7"/>
          <w:sz w:val="28"/>
        </w:rPr>
        <w:t xml:space="preserve"> </w:t>
      </w:r>
      <w:r>
        <w:rPr>
          <w:sz w:val="28"/>
        </w:rPr>
        <w:t>Louisiana,</w:t>
      </w:r>
      <w:r>
        <w:rPr>
          <w:spacing w:val="-10"/>
          <w:sz w:val="28"/>
        </w:rPr>
        <w:t xml:space="preserve"> </w:t>
      </w:r>
      <w:r>
        <w:rPr>
          <w:sz w:val="28"/>
        </w:rPr>
        <w:t>found</w:t>
      </w:r>
      <w:r>
        <w:rPr>
          <w:spacing w:val="-12"/>
          <w:sz w:val="28"/>
        </w:rPr>
        <w:t xml:space="preserve"> </w:t>
      </w:r>
      <w:r>
        <w:rPr>
          <w:sz w:val="28"/>
        </w:rPr>
        <w:t>that</w:t>
      </w:r>
      <w:r>
        <w:rPr>
          <w:spacing w:val="-9"/>
          <w:sz w:val="28"/>
        </w:rPr>
        <w:t xml:space="preserve"> </w:t>
      </w:r>
      <w:r>
        <w:rPr>
          <w:sz w:val="28"/>
        </w:rPr>
        <w:t>Briggs</w:t>
      </w:r>
      <w:r>
        <w:rPr>
          <w:spacing w:val="-8"/>
          <w:sz w:val="28"/>
        </w:rPr>
        <w:t xml:space="preserve"> </w:t>
      </w:r>
      <w:r>
        <w:rPr>
          <w:sz w:val="28"/>
        </w:rPr>
        <w:t>of</w:t>
      </w:r>
      <w:r>
        <w:rPr>
          <w:spacing w:val="-9"/>
          <w:sz w:val="28"/>
        </w:rPr>
        <w:t xml:space="preserve"> </w:t>
      </w:r>
      <w:r>
        <w:rPr>
          <w:sz w:val="28"/>
        </w:rPr>
        <w:t>Cancun, the respondent before it, refused to participate in the arbitration due to alleged criminal proceedings in Cancun. At the trial, David Briggs (representative of the respondent therein) testified that he did not seek alternative</w:t>
      </w:r>
      <w:r>
        <w:rPr>
          <w:spacing w:val="-12"/>
          <w:sz w:val="28"/>
        </w:rPr>
        <w:t xml:space="preserve"> </w:t>
      </w:r>
      <w:r>
        <w:rPr>
          <w:sz w:val="28"/>
        </w:rPr>
        <w:t>ways</w:t>
      </w:r>
      <w:r>
        <w:rPr>
          <w:spacing w:val="-11"/>
          <w:sz w:val="28"/>
        </w:rPr>
        <w:t xml:space="preserve"> </w:t>
      </w:r>
      <w:r>
        <w:rPr>
          <w:sz w:val="28"/>
        </w:rPr>
        <w:t>to</w:t>
      </w:r>
      <w:r>
        <w:rPr>
          <w:spacing w:val="-14"/>
          <w:sz w:val="28"/>
        </w:rPr>
        <w:t xml:space="preserve"> </w:t>
      </w:r>
      <w:r>
        <w:rPr>
          <w:sz w:val="28"/>
        </w:rPr>
        <w:t>appear</w:t>
      </w:r>
      <w:r>
        <w:rPr>
          <w:spacing w:val="-10"/>
          <w:sz w:val="28"/>
        </w:rPr>
        <w:t xml:space="preserve"> </w:t>
      </w:r>
      <w:r>
        <w:rPr>
          <w:sz w:val="28"/>
        </w:rPr>
        <w:t>at</w:t>
      </w:r>
      <w:r>
        <w:rPr>
          <w:spacing w:val="-10"/>
          <w:sz w:val="28"/>
        </w:rPr>
        <w:t xml:space="preserve"> </w:t>
      </w:r>
      <w:r>
        <w:rPr>
          <w:sz w:val="28"/>
        </w:rPr>
        <w:t>th</w:t>
      </w:r>
      <w:r>
        <w:rPr>
          <w:sz w:val="28"/>
        </w:rPr>
        <w:t>e</w:t>
      </w:r>
      <w:r>
        <w:rPr>
          <w:spacing w:val="-12"/>
          <w:sz w:val="28"/>
        </w:rPr>
        <w:t xml:space="preserve"> </w:t>
      </w:r>
      <w:r>
        <w:rPr>
          <w:sz w:val="28"/>
        </w:rPr>
        <w:t>hearings</w:t>
      </w:r>
      <w:r>
        <w:rPr>
          <w:spacing w:val="-11"/>
          <w:sz w:val="28"/>
        </w:rPr>
        <w:t xml:space="preserve"> </w:t>
      </w:r>
      <w:r>
        <w:rPr>
          <w:sz w:val="28"/>
        </w:rPr>
        <w:t>such</w:t>
      </w:r>
      <w:r>
        <w:rPr>
          <w:spacing w:val="-10"/>
          <w:sz w:val="28"/>
        </w:rPr>
        <w:t xml:space="preserve"> </w:t>
      </w:r>
      <w:r>
        <w:rPr>
          <w:sz w:val="28"/>
        </w:rPr>
        <w:t>as</w:t>
      </w:r>
      <w:r>
        <w:rPr>
          <w:spacing w:val="-10"/>
          <w:sz w:val="28"/>
        </w:rPr>
        <w:t xml:space="preserve"> </w:t>
      </w:r>
      <w:r>
        <w:rPr>
          <w:sz w:val="28"/>
        </w:rPr>
        <w:t>by</w:t>
      </w:r>
      <w:r>
        <w:rPr>
          <w:spacing w:val="-14"/>
          <w:sz w:val="28"/>
        </w:rPr>
        <w:t xml:space="preserve"> </w:t>
      </w:r>
      <w:r>
        <w:rPr>
          <w:sz w:val="28"/>
        </w:rPr>
        <w:t>way</w:t>
      </w:r>
      <w:r>
        <w:rPr>
          <w:spacing w:val="-10"/>
          <w:sz w:val="28"/>
        </w:rPr>
        <w:t xml:space="preserve"> </w:t>
      </w:r>
      <w:r>
        <w:rPr>
          <w:sz w:val="28"/>
        </w:rPr>
        <w:t>of</w:t>
      </w:r>
      <w:r>
        <w:rPr>
          <w:spacing w:val="-11"/>
          <w:sz w:val="28"/>
        </w:rPr>
        <w:t xml:space="preserve"> </w:t>
      </w:r>
      <w:r>
        <w:rPr>
          <w:sz w:val="28"/>
        </w:rPr>
        <w:t>telephone, nor did he send a representative of the company to appear on behalf</w:t>
      </w:r>
      <w:r>
        <w:rPr>
          <w:spacing w:val="-50"/>
          <w:sz w:val="28"/>
        </w:rPr>
        <w:t xml:space="preserve"> </w:t>
      </w:r>
      <w:r>
        <w:rPr>
          <w:sz w:val="28"/>
        </w:rPr>
        <w:t>of the company. In this fact situation, Article V(1)(b) of the New York Convention was referred to, the court</w:t>
      </w:r>
      <w:r>
        <w:rPr>
          <w:spacing w:val="-12"/>
          <w:sz w:val="28"/>
        </w:rPr>
        <w:t xml:space="preserve"> </w:t>
      </w:r>
      <w:r>
        <w:rPr>
          <w:sz w:val="28"/>
        </w:rPr>
        <w:t>finding:</w:t>
      </w:r>
    </w:p>
    <w:p w:rsidR="00CB197C" w:rsidRDefault="005D0153">
      <w:pPr>
        <w:pStyle w:val="BodyText"/>
        <w:ind w:right="1099"/>
      </w:pPr>
      <w:r>
        <w:t>“</w:t>
      </w:r>
      <w:r>
        <w:rPr>
          <w:b/>
        </w:rPr>
        <w:t xml:space="preserve">26. </w:t>
      </w:r>
      <w:r>
        <w:t>Because Briggs of Cancun</w:t>
      </w:r>
      <w:r>
        <w:t xml:space="preserve"> was continuously informed of all hearing dates and was</w:t>
      </w:r>
      <w:r>
        <w:rPr>
          <w:spacing w:val="57"/>
        </w:rPr>
        <w:t xml:space="preserve"> </w:t>
      </w:r>
      <w:r>
        <w:t>provided</w:t>
      </w:r>
    </w:p>
    <w:p w:rsidR="00CB197C" w:rsidRDefault="00CB197C">
      <w:pPr>
        <w:sectPr w:rsidR="00CB197C">
          <w:pgSz w:w="11910" w:h="16840"/>
          <w:pgMar w:top="1340" w:right="1280" w:bottom="1200" w:left="940" w:header="0" w:footer="1000" w:gutter="0"/>
          <w:cols w:space="720"/>
        </w:sectPr>
      </w:pPr>
    </w:p>
    <w:p w:rsidR="00CB197C" w:rsidRDefault="005D0153">
      <w:pPr>
        <w:pStyle w:val="BodyText"/>
        <w:spacing w:before="81"/>
        <w:ind w:right="1103"/>
      </w:pPr>
      <w:r>
        <w:t>sufficient opportunity to present witnesses and evidence</w:t>
      </w:r>
      <w:r>
        <w:rPr>
          <w:spacing w:val="-20"/>
        </w:rPr>
        <w:t xml:space="preserve"> </w:t>
      </w:r>
      <w:r>
        <w:t>in</w:t>
      </w:r>
      <w:r>
        <w:rPr>
          <w:spacing w:val="-19"/>
        </w:rPr>
        <w:t xml:space="preserve"> </w:t>
      </w:r>
      <w:r>
        <w:t>defense</w:t>
      </w:r>
      <w:r>
        <w:rPr>
          <w:spacing w:val="-23"/>
        </w:rPr>
        <w:t xml:space="preserve"> </w:t>
      </w:r>
      <w:r>
        <w:t>of</w:t>
      </w:r>
      <w:r>
        <w:rPr>
          <w:spacing w:val="-21"/>
        </w:rPr>
        <w:t xml:space="preserve"> </w:t>
      </w:r>
      <w:r>
        <w:t>the</w:t>
      </w:r>
      <w:r>
        <w:rPr>
          <w:spacing w:val="-22"/>
        </w:rPr>
        <w:t xml:space="preserve"> </w:t>
      </w:r>
      <w:r>
        <w:t>action,</w:t>
      </w:r>
      <w:r>
        <w:rPr>
          <w:spacing w:val="-22"/>
        </w:rPr>
        <w:t xml:space="preserve"> </w:t>
      </w:r>
      <w:r>
        <w:t>Briggs</w:t>
      </w:r>
      <w:r>
        <w:rPr>
          <w:spacing w:val="-18"/>
        </w:rPr>
        <w:t xml:space="preserve"> </w:t>
      </w:r>
      <w:r>
        <w:t>of</w:t>
      </w:r>
      <w:r>
        <w:rPr>
          <w:spacing w:val="-22"/>
        </w:rPr>
        <w:t xml:space="preserve"> </w:t>
      </w:r>
      <w:r>
        <w:t>Cancun</w:t>
      </w:r>
      <w:r>
        <w:rPr>
          <w:spacing w:val="-22"/>
        </w:rPr>
        <w:t xml:space="preserve"> </w:t>
      </w:r>
      <w:r>
        <w:t>was given proper notice of the arbitration</w:t>
      </w:r>
      <w:r>
        <w:rPr>
          <w:spacing w:val="-13"/>
        </w:rPr>
        <w:t xml:space="preserve"> </w:t>
      </w:r>
      <w:r>
        <w:t>proceedings.</w:t>
      </w:r>
    </w:p>
    <w:p w:rsidR="00CB197C" w:rsidRDefault="005D0153">
      <w:pPr>
        <w:pStyle w:val="ListParagraph"/>
        <w:numPr>
          <w:ilvl w:val="1"/>
          <w:numId w:val="3"/>
        </w:numPr>
        <w:tabs>
          <w:tab w:val="left" w:pos="2267"/>
        </w:tabs>
        <w:spacing w:before="200"/>
        <w:ind w:right="1099" w:firstLine="0"/>
        <w:jc w:val="both"/>
        <w:rPr>
          <w:sz w:val="28"/>
        </w:rPr>
      </w:pPr>
      <w:r>
        <w:rPr>
          <w:sz w:val="28"/>
        </w:rPr>
        <w:t xml:space="preserve">The due process guarantee incorporated in article V(1) (b) of the Convention requires that "an arbitrator must provide a fundamentally fair hearing." </w:t>
      </w:r>
      <w:r>
        <w:rPr>
          <w:i/>
          <w:sz w:val="28"/>
        </w:rPr>
        <w:t xml:space="preserve">Generica Ltd., </w:t>
      </w:r>
      <w:r>
        <w:rPr>
          <w:sz w:val="28"/>
        </w:rPr>
        <w:t>125 F.3d at 1130. "A fundamentally fair hearing is one that `meets "the minimal requirement</w:t>
      </w:r>
      <w:r>
        <w:rPr>
          <w:sz w:val="28"/>
        </w:rPr>
        <w:t xml:space="preserve">s of fairness" adequate notice, a hearing on the evidence, and an impartial decision by the arbitrator.'" </w:t>
      </w:r>
      <w:r>
        <w:rPr>
          <w:i/>
          <w:sz w:val="28"/>
        </w:rPr>
        <w:t xml:space="preserve">Id. </w:t>
      </w:r>
      <w:r>
        <w:rPr>
          <w:sz w:val="28"/>
        </w:rPr>
        <w:t>"[P]arties that have chosen to remedy their disputes through arbitration rather than litigation should not expect the same procedures they would f</w:t>
      </w:r>
      <w:r>
        <w:rPr>
          <w:sz w:val="28"/>
        </w:rPr>
        <w:t>ind in the judicial  arena."</w:t>
      </w:r>
      <w:r>
        <w:rPr>
          <w:spacing w:val="-2"/>
          <w:sz w:val="28"/>
        </w:rPr>
        <w:t xml:space="preserve"> </w:t>
      </w:r>
      <w:r>
        <w:rPr>
          <w:i/>
          <w:sz w:val="28"/>
        </w:rPr>
        <w:t>Id.</w:t>
      </w:r>
      <w:r>
        <w:rPr>
          <w:i/>
          <w:spacing w:val="1"/>
          <w:sz w:val="28"/>
        </w:rPr>
        <w:t xml:space="preserve"> </w:t>
      </w:r>
      <w:r>
        <w:rPr>
          <w:sz w:val="28"/>
        </w:rPr>
        <w:t>Essentially,</w:t>
      </w:r>
      <w:r>
        <w:rPr>
          <w:spacing w:val="-18"/>
          <w:sz w:val="28"/>
        </w:rPr>
        <w:t xml:space="preserve"> </w:t>
      </w:r>
      <w:r>
        <w:rPr>
          <w:sz w:val="28"/>
        </w:rPr>
        <w:t>in</w:t>
      </w:r>
      <w:r>
        <w:rPr>
          <w:spacing w:val="-20"/>
          <w:sz w:val="28"/>
        </w:rPr>
        <w:t xml:space="preserve"> </w:t>
      </w:r>
      <w:r>
        <w:rPr>
          <w:sz w:val="28"/>
        </w:rPr>
        <w:t>exchange</w:t>
      </w:r>
      <w:r>
        <w:rPr>
          <w:spacing w:val="-20"/>
          <w:sz w:val="28"/>
        </w:rPr>
        <w:t xml:space="preserve"> </w:t>
      </w:r>
      <w:r>
        <w:rPr>
          <w:sz w:val="28"/>
        </w:rPr>
        <w:t>for</w:t>
      </w:r>
      <w:r>
        <w:rPr>
          <w:spacing w:val="-19"/>
          <w:sz w:val="28"/>
        </w:rPr>
        <w:t xml:space="preserve"> </w:t>
      </w:r>
      <w:r>
        <w:rPr>
          <w:sz w:val="28"/>
        </w:rPr>
        <w:t>the</w:t>
      </w:r>
      <w:r>
        <w:rPr>
          <w:spacing w:val="-18"/>
          <w:sz w:val="28"/>
        </w:rPr>
        <w:t xml:space="preserve"> </w:t>
      </w:r>
      <w:r>
        <w:rPr>
          <w:sz w:val="28"/>
        </w:rPr>
        <w:t xml:space="preserve">convenience and other benefits obtained through arbitration, parties lose "the right to seek redress from the court for all but the most exceptional errors at arbitration." </w:t>
      </w:r>
      <w:r>
        <w:rPr>
          <w:i/>
          <w:sz w:val="28"/>
        </w:rPr>
        <w:t xml:space="preserve">Dean v. </w:t>
      </w:r>
      <w:r>
        <w:rPr>
          <w:i/>
          <w:sz w:val="28"/>
        </w:rPr>
        <w:t xml:space="preserve">Sullivan, </w:t>
      </w:r>
      <w:r>
        <w:rPr>
          <w:sz w:val="28"/>
        </w:rPr>
        <w:t>118 F.3d 1170, 1173 (7th</w:t>
      </w:r>
      <w:r>
        <w:rPr>
          <w:spacing w:val="-11"/>
          <w:sz w:val="28"/>
        </w:rPr>
        <w:t xml:space="preserve"> </w:t>
      </w:r>
      <w:r>
        <w:rPr>
          <w:sz w:val="28"/>
        </w:rPr>
        <w:t>Cir.1997).</w:t>
      </w:r>
    </w:p>
    <w:p w:rsidR="00CB197C" w:rsidRDefault="005D0153">
      <w:pPr>
        <w:pStyle w:val="ListParagraph"/>
        <w:numPr>
          <w:ilvl w:val="1"/>
          <w:numId w:val="3"/>
        </w:numPr>
        <w:tabs>
          <w:tab w:val="left" w:pos="2291"/>
        </w:tabs>
        <w:spacing w:before="161"/>
        <w:ind w:right="1098" w:firstLine="0"/>
        <w:jc w:val="both"/>
        <w:rPr>
          <w:sz w:val="28"/>
        </w:rPr>
      </w:pPr>
      <w:r>
        <w:rPr>
          <w:sz w:val="28"/>
        </w:rPr>
        <w:t>Consistent with the federal policy of encouraging arbitration and enforcing arbitration awards, the defense that a party was "unable to present its case" raised pursuant to article V(1) (b) of the Convention is</w:t>
      </w:r>
      <w:r>
        <w:rPr>
          <w:sz w:val="28"/>
        </w:rPr>
        <w:t xml:space="preserve"> narrowly construed. </w:t>
      </w:r>
      <w:r>
        <w:rPr>
          <w:i/>
          <w:sz w:val="28"/>
        </w:rPr>
        <w:t xml:space="preserve">Parsons &amp; Whittemore Overseas Co. v. Societe Generale de L'Industrie du Papier, </w:t>
      </w:r>
      <w:r>
        <w:rPr>
          <w:sz w:val="28"/>
        </w:rPr>
        <w:t>508 F.2d 969, 975 (2d</w:t>
      </w:r>
      <w:r>
        <w:rPr>
          <w:spacing w:val="-5"/>
          <w:sz w:val="28"/>
        </w:rPr>
        <w:t xml:space="preserve"> </w:t>
      </w:r>
      <w:r>
        <w:rPr>
          <w:sz w:val="28"/>
        </w:rPr>
        <w:t>Cir.1974).</w:t>
      </w:r>
    </w:p>
    <w:p w:rsidR="00CB197C" w:rsidRDefault="005D0153">
      <w:pPr>
        <w:pStyle w:val="ListParagraph"/>
        <w:numPr>
          <w:ilvl w:val="1"/>
          <w:numId w:val="3"/>
        </w:numPr>
        <w:tabs>
          <w:tab w:val="left" w:pos="2282"/>
        </w:tabs>
        <w:spacing w:before="161"/>
        <w:ind w:right="1101" w:firstLine="0"/>
        <w:jc w:val="both"/>
        <w:rPr>
          <w:sz w:val="28"/>
        </w:rPr>
      </w:pPr>
      <w:r>
        <w:rPr>
          <w:sz w:val="28"/>
        </w:rPr>
        <w:t xml:space="preserve">In the instant case, the Court finds that Briggs of Cancun was not "unable to present its case," because Briggs of Cancun </w:t>
      </w:r>
      <w:r>
        <w:rPr>
          <w:sz w:val="28"/>
        </w:rPr>
        <w:t xml:space="preserve">could have participated by means other than David Briggs's physical presence at the arbitration. For instance, Briggs of Cancun could have sent a company representative to attend; could have sent its attorney to attend; or David Briggs could have attended </w:t>
      </w:r>
      <w:r>
        <w:rPr>
          <w:sz w:val="28"/>
        </w:rPr>
        <w:t>by</w:t>
      </w:r>
      <w:r>
        <w:rPr>
          <w:spacing w:val="-4"/>
          <w:sz w:val="28"/>
        </w:rPr>
        <w:t xml:space="preserve"> </w:t>
      </w:r>
      <w:r>
        <w:rPr>
          <w:sz w:val="28"/>
        </w:rPr>
        <w:t>telephone.</w:t>
      </w:r>
    </w:p>
    <w:p w:rsidR="00CB197C" w:rsidRDefault="005D0153">
      <w:pPr>
        <w:pStyle w:val="ListParagraph"/>
        <w:numPr>
          <w:ilvl w:val="1"/>
          <w:numId w:val="3"/>
        </w:numPr>
        <w:tabs>
          <w:tab w:val="left" w:pos="2318"/>
        </w:tabs>
        <w:spacing w:before="158"/>
        <w:ind w:right="1101" w:firstLine="0"/>
        <w:jc w:val="both"/>
        <w:rPr>
          <w:sz w:val="28"/>
        </w:rPr>
      </w:pPr>
      <w:r>
        <w:rPr>
          <w:sz w:val="28"/>
        </w:rPr>
        <w:t>Moreover, the evidence indicates that Briggs of Cancun did participate to the extent that it designated an arbitrator and filed over 80 pages of legal argument and documentation in support of its position. Because Briggs of Cancun has brought</w:t>
      </w:r>
      <w:r>
        <w:rPr>
          <w:sz w:val="28"/>
        </w:rPr>
        <w:t xml:space="preserve"> forward no additional information or evidence that it would have presented at the</w:t>
      </w:r>
      <w:r>
        <w:rPr>
          <w:spacing w:val="-20"/>
          <w:sz w:val="28"/>
        </w:rPr>
        <w:t xml:space="preserve"> </w:t>
      </w:r>
      <w:r>
        <w:rPr>
          <w:sz w:val="28"/>
        </w:rPr>
        <w:t>arbitration</w:t>
      </w:r>
      <w:r>
        <w:rPr>
          <w:spacing w:val="-19"/>
          <w:sz w:val="28"/>
        </w:rPr>
        <w:t xml:space="preserve"> </w:t>
      </w:r>
      <w:r>
        <w:rPr>
          <w:sz w:val="28"/>
        </w:rPr>
        <w:t>if</w:t>
      </w:r>
      <w:r>
        <w:rPr>
          <w:spacing w:val="-18"/>
          <w:sz w:val="28"/>
        </w:rPr>
        <w:t xml:space="preserve"> </w:t>
      </w:r>
      <w:r>
        <w:rPr>
          <w:sz w:val="28"/>
        </w:rPr>
        <w:t>it</w:t>
      </w:r>
      <w:r>
        <w:rPr>
          <w:spacing w:val="-18"/>
          <w:sz w:val="28"/>
        </w:rPr>
        <w:t xml:space="preserve"> </w:t>
      </w:r>
      <w:r>
        <w:rPr>
          <w:sz w:val="28"/>
        </w:rPr>
        <w:t>had</w:t>
      </w:r>
      <w:r>
        <w:rPr>
          <w:spacing w:val="-19"/>
          <w:sz w:val="28"/>
        </w:rPr>
        <w:t xml:space="preserve"> </w:t>
      </w:r>
      <w:r>
        <w:rPr>
          <w:sz w:val="28"/>
        </w:rPr>
        <w:t>the</w:t>
      </w:r>
      <w:r>
        <w:rPr>
          <w:spacing w:val="-20"/>
          <w:sz w:val="28"/>
        </w:rPr>
        <w:t xml:space="preserve"> </w:t>
      </w:r>
      <w:r>
        <w:rPr>
          <w:sz w:val="28"/>
        </w:rPr>
        <w:t>opportunity</w:t>
      </w:r>
      <w:r>
        <w:rPr>
          <w:spacing w:val="-21"/>
          <w:sz w:val="28"/>
        </w:rPr>
        <w:t xml:space="preserve"> </w:t>
      </w:r>
      <w:r>
        <w:rPr>
          <w:sz w:val="28"/>
        </w:rPr>
        <w:t>to</w:t>
      </w:r>
      <w:r>
        <w:rPr>
          <w:spacing w:val="-19"/>
          <w:sz w:val="28"/>
        </w:rPr>
        <w:t xml:space="preserve"> </w:t>
      </w:r>
      <w:r>
        <w:rPr>
          <w:sz w:val="28"/>
        </w:rPr>
        <w:t>do</w:t>
      </w:r>
      <w:r>
        <w:rPr>
          <w:spacing w:val="-19"/>
          <w:sz w:val="28"/>
        </w:rPr>
        <w:t xml:space="preserve"> </w:t>
      </w:r>
      <w:r>
        <w:rPr>
          <w:sz w:val="28"/>
        </w:rPr>
        <w:t>so,</w:t>
      </w:r>
      <w:r>
        <w:rPr>
          <w:spacing w:val="-21"/>
          <w:sz w:val="28"/>
        </w:rPr>
        <w:t xml:space="preserve"> </w:t>
      </w:r>
      <w:r>
        <w:rPr>
          <w:sz w:val="28"/>
        </w:rPr>
        <w:t>the</w:t>
      </w:r>
      <w:r>
        <w:rPr>
          <w:spacing w:val="-22"/>
          <w:sz w:val="28"/>
        </w:rPr>
        <w:t xml:space="preserve"> </w:t>
      </w:r>
      <w:r>
        <w:rPr>
          <w:sz w:val="28"/>
        </w:rPr>
        <w:t>Court</w:t>
      </w:r>
    </w:p>
    <w:p w:rsidR="00CB197C" w:rsidRDefault="00CB197C">
      <w:pPr>
        <w:jc w:val="both"/>
        <w:rPr>
          <w:sz w:val="28"/>
        </w:rPr>
        <w:sectPr w:rsidR="00CB197C">
          <w:pgSz w:w="11910" w:h="16840"/>
          <w:pgMar w:top="1340" w:right="1280" w:bottom="1200" w:left="940" w:header="0" w:footer="1000" w:gutter="0"/>
          <w:cols w:space="720"/>
        </w:sectPr>
      </w:pPr>
    </w:p>
    <w:p w:rsidR="00CB197C" w:rsidRDefault="005D0153">
      <w:pPr>
        <w:pStyle w:val="BodyText"/>
        <w:spacing w:before="81"/>
        <w:ind w:right="1104"/>
      </w:pPr>
      <w:r>
        <w:t>finds that Briggs of Cancun did have an opportunity to meaningfully participate in the arbitratio</w:t>
      </w:r>
      <w:r>
        <w:t>n.</w:t>
      </w:r>
    </w:p>
    <w:p w:rsidR="00CB197C" w:rsidRDefault="005D0153">
      <w:pPr>
        <w:pStyle w:val="BodyText"/>
        <w:spacing w:before="201"/>
      </w:pPr>
      <w:r>
        <w:t>xxx xxx xxx</w:t>
      </w:r>
    </w:p>
    <w:p w:rsidR="00CB197C" w:rsidRDefault="005D0153">
      <w:pPr>
        <w:pStyle w:val="BodyText"/>
        <w:spacing w:before="198"/>
        <w:ind w:right="1097"/>
      </w:pPr>
      <w:r>
        <w:rPr>
          <w:b/>
        </w:rPr>
        <w:t xml:space="preserve">33. </w:t>
      </w:r>
      <w:r>
        <w:t>For the foregoing reasons, the Court finds that Briggs of Cancun's defense under article V(1) (b) of</w:t>
      </w:r>
      <w:r>
        <w:rPr>
          <w:spacing w:val="-46"/>
        </w:rPr>
        <w:t xml:space="preserve"> </w:t>
      </w:r>
      <w:r>
        <w:t>the Convention must fail. The Court also specifically finds that even if there was a valid arrest warrant pending against David Briggs f</w:t>
      </w:r>
      <w:r>
        <w:t>or some period of time, Briggs of Cancun</w:t>
      </w:r>
      <w:r>
        <w:rPr>
          <w:spacing w:val="27"/>
        </w:rPr>
        <w:t xml:space="preserve"> </w:t>
      </w:r>
      <w:r>
        <w:t>is</w:t>
      </w:r>
      <w:r>
        <w:rPr>
          <w:spacing w:val="29"/>
        </w:rPr>
        <w:t xml:space="preserve"> </w:t>
      </w:r>
      <w:r>
        <w:t>not</w:t>
      </w:r>
      <w:r>
        <w:rPr>
          <w:spacing w:val="28"/>
        </w:rPr>
        <w:t xml:space="preserve"> </w:t>
      </w:r>
      <w:r>
        <w:t>entitled</w:t>
      </w:r>
      <w:r>
        <w:rPr>
          <w:spacing w:val="28"/>
        </w:rPr>
        <w:t xml:space="preserve"> </w:t>
      </w:r>
      <w:r>
        <w:t>to</w:t>
      </w:r>
      <w:r>
        <w:rPr>
          <w:spacing w:val="26"/>
        </w:rPr>
        <w:t xml:space="preserve"> </w:t>
      </w:r>
      <w:r>
        <w:t>a</w:t>
      </w:r>
      <w:r>
        <w:rPr>
          <w:spacing w:val="28"/>
        </w:rPr>
        <w:t xml:space="preserve"> </w:t>
      </w:r>
      <w:r>
        <w:t>defense</w:t>
      </w:r>
      <w:r>
        <w:rPr>
          <w:spacing w:val="27"/>
        </w:rPr>
        <w:t xml:space="preserve"> </w:t>
      </w:r>
      <w:r>
        <w:t>under</w:t>
      </w:r>
      <w:r>
        <w:rPr>
          <w:spacing w:val="28"/>
        </w:rPr>
        <w:t xml:space="preserve"> </w:t>
      </w:r>
      <w:r>
        <w:t>article</w:t>
      </w:r>
      <w:r>
        <w:rPr>
          <w:spacing w:val="26"/>
        </w:rPr>
        <w:t xml:space="preserve"> </w:t>
      </w:r>
      <w:r>
        <w:t>V(1)</w:t>
      </w:r>
    </w:p>
    <w:p w:rsidR="00CB197C" w:rsidRDefault="005D0153">
      <w:pPr>
        <w:pStyle w:val="BodyText"/>
        <w:spacing w:before="1"/>
        <w:ind w:right="1101"/>
      </w:pPr>
      <w:r>
        <w:t>(b) of the Convention because Briggs of Cancun could have participated through its Mexican attorney or corporate representative or by telephone. Further, Briggs of Cancun has not demonstrated that it was prejudiced in any way by whatever restrictions the a</w:t>
      </w:r>
      <w:r>
        <w:t>lleged criminal action might have imposed, because it has not pointed to exonerating evidence that it would have presented, but could not, but for the filing of the criminal Statement of Facts.”</w:t>
      </w:r>
    </w:p>
    <w:p w:rsidR="00CB197C" w:rsidRDefault="005D0153">
      <w:pPr>
        <w:pStyle w:val="ListParagraph"/>
        <w:numPr>
          <w:ilvl w:val="0"/>
          <w:numId w:val="3"/>
        </w:numPr>
        <w:tabs>
          <w:tab w:val="left" w:pos="784"/>
        </w:tabs>
        <w:spacing w:before="242" w:line="480" w:lineRule="auto"/>
        <w:ind w:right="118"/>
        <w:jc w:val="both"/>
        <w:rPr>
          <w:sz w:val="28"/>
        </w:rPr>
      </w:pPr>
      <w:r>
        <w:rPr>
          <w:sz w:val="28"/>
        </w:rPr>
        <w:t xml:space="preserve">In </w:t>
      </w:r>
      <w:r>
        <w:rPr>
          <w:b/>
          <w:sz w:val="28"/>
        </w:rPr>
        <w:t xml:space="preserve">Four Seasons Hotels v. Consorcio Barr S.A. </w:t>
      </w:r>
      <w:r>
        <w:rPr>
          <w:sz w:val="28"/>
        </w:rPr>
        <w:t>613 Supp 2d 1362 (S.D. Fla. 2009), the U.S District Court, S.D. Florida, dealt with the respondent, having discontinued its participation in the arbitral proceedings just prior to the final evidential hearings, as</w:t>
      </w:r>
      <w:r>
        <w:rPr>
          <w:spacing w:val="-14"/>
          <w:sz w:val="28"/>
        </w:rPr>
        <w:t xml:space="preserve"> </w:t>
      </w:r>
      <w:r>
        <w:rPr>
          <w:sz w:val="28"/>
        </w:rPr>
        <w:t>follows:</w:t>
      </w:r>
    </w:p>
    <w:p w:rsidR="00CB197C" w:rsidRDefault="005D0153">
      <w:pPr>
        <w:pStyle w:val="BodyText"/>
        <w:ind w:right="1100"/>
      </w:pPr>
      <w:r>
        <w:t>“Moreover, regardless of the deci</w:t>
      </w:r>
      <w:r>
        <w:t>sion ultimately reached by the Court of Appeals concerning the</w:t>
      </w:r>
      <w:r>
        <w:rPr>
          <w:spacing w:val="-25"/>
        </w:rPr>
        <w:t xml:space="preserve"> </w:t>
      </w:r>
      <w:r>
        <w:t>waiver issue in the previous action to confirm the Partial Arbitration Award, the issue of the Arbitral Tribunal’s jurisdiction and the propriety of the anti-suit injunction was to be conclusiv</w:t>
      </w:r>
      <w:r>
        <w:t xml:space="preserve">ely decided one way or the other in the action to confirm the Partial Arbitration Award. With the jurisdictional and anti-suit injunction issues thus decided, Consorcio’s withdrawal from the final evidentiary hearing, the proceeding governing the issuance </w:t>
      </w:r>
      <w:r>
        <w:t>of the Final Award, in an attempt to preserve its right to contest jurisdiction, was futile. Consorcio’s withdrawal was thus ineffective to preserve its right to contest jurisdiction or the anti-suit injunction in</w:t>
      </w:r>
      <w:r>
        <w:rPr>
          <w:spacing w:val="65"/>
        </w:rPr>
        <w:t xml:space="preserve"> </w:t>
      </w:r>
      <w:r>
        <w:t>the</w:t>
      </w:r>
    </w:p>
    <w:p w:rsidR="00CB197C" w:rsidRDefault="00CB197C">
      <w:pPr>
        <w:sectPr w:rsidR="00CB197C">
          <w:pgSz w:w="11910" w:h="16840"/>
          <w:pgMar w:top="1340" w:right="1280" w:bottom="1200" w:left="940" w:header="0" w:footer="1000" w:gutter="0"/>
          <w:cols w:space="720"/>
        </w:sectPr>
      </w:pPr>
    </w:p>
    <w:p w:rsidR="00CB197C" w:rsidRDefault="005D0153">
      <w:pPr>
        <w:pStyle w:val="BodyText"/>
        <w:spacing w:before="81"/>
        <w:ind w:right="1103"/>
      </w:pPr>
      <w:r>
        <w:t>appeal of the Partia</w:t>
      </w:r>
      <w:r>
        <w:t>l Arbitration Award or in this action to confirm the Final Award.</w:t>
      </w:r>
    </w:p>
    <w:p w:rsidR="00CB197C" w:rsidRDefault="005D0153">
      <w:pPr>
        <w:pStyle w:val="BodyText"/>
        <w:spacing w:before="201"/>
        <w:ind w:right="1100"/>
      </w:pPr>
      <w:r>
        <w:t>Given that Consorcio’s withdrawal from the arbitration proceeding was unnecessary to preserve its rights Consorcio was not precluded from or unable to</w:t>
      </w:r>
      <w:r>
        <w:rPr>
          <w:spacing w:val="-30"/>
        </w:rPr>
        <w:t xml:space="preserve"> </w:t>
      </w:r>
      <w:r>
        <w:t>present its case. Even if Consorcio’s d</w:t>
      </w:r>
      <w:r>
        <w:t>ecision to withdraw from the proceeding was taken based on a good faith subjective belief that such action was necessary to preserve its rights on appeal, such a misgiving did not render Consorcio unable to present its case within the meaning of Article V(</w:t>
      </w:r>
      <w:r>
        <w:t>1)(b). Therefore, Consorcio has not</w:t>
      </w:r>
      <w:r>
        <w:rPr>
          <w:spacing w:val="-9"/>
        </w:rPr>
        <w:t xml:space="preserve"> </w:t>
      </w:r>
      <w:r>
        <w:t>met</w:t>
      </w:r>
      <w:r>
        <w:rPr>
          <w:spacing w:val="-7"/>
        </w:rPr>
        <w:t xml:space="preserve"> </w:t>
      </w:r>
      <w:r>
        <w:t>its</w:t>
      </w:r>
      <w:r>
        <w:rPr>
          <w:spacing w:val="-9"/>
        </w:rPr>
        <w:t xml:space="preserve"> </w:t>
      </w:r>
      <w:r>
        <w:t>burden</w:t>
      </w:r>
      <w:r>
        <w:rPr>
          <w:spacing w:val="-9"/>
        </w:rPr>
        <w:t xml:space="preserve"> </w:t>
      </w:r>
      <w:r>
        <w:t>of</w:t>
      </w:r>
      <w:r>
        <w:rPr>
          <w:spacing w:val="-4"/>
        </w:rPr>
        <w:t xml:space="preserve"> </w:t>
      </w:r>
      <w:r>
        <w:t>proving</w:t>
      </w:r>
      <w:r>
        <w:rPr>
          <w:spacing w:val="-10"/>
        </w:rPr>
        <w:t xml:space="preserve"> </w:t>
      </w:r>
      <w:r>
        <w:t>that</w:t>
      </w:r>
      <w:r>
        <w:rPr>
          <w:spacing w:val="-6"/>
        </w:rPr>
        <w:t xml:space="preserve"> </w:t>
      </w:r>
      <w:r>
        <w:t>Article</w:t>
      </w:r>
      <w:r>
        <w:rPr>
          <w:spacing w:val="-10"/>
        </w:rPr>
        <w:t xml:space="preserve"> </w:t>
      </w:r>
      <w:r>
        <w:t>V(1)(b)</w:t>
      </w:r>
      <w:r>
        <w:rPr>
          <w:spacing w:val="-10"/>
        </w:rPr>
        <w:t xml:space="preserve"> </w:t>
      </w:r>
      <w:r>
        <w:t>applies as a</w:t>
      </w:r>
      <w:r>
        <w:rPr>
          <w:spacing w:val="-2"/>
        </w:rPr>
        <w:t xml:space="preserve"> </w:t>
      </w:r>
      <w:r>
        <w:t>defense.”</w:t>
      </w:r>
    </w:p>
    <w:p w:rsidR="00CB197C" w:rsidRDefault="005D0153">
      <w:pPr>
        <w:pStyle w:val="ListParagraph"/>
        <w:numPr>
          <w:ilvl w:val="0"/>
          <w:numId w:val="3"/>
        </w:numPr>
        <w:tabs>
          <w:tab w:val="left" w:pos="784"/>
        </w:tabs>
        <w:spacing w:before="241" w:line="480" w:lineRule="auto"/>
        <w:ind w:right="123"/>
        <w:jc w:val="both"/>
        <w:rPr>
          <w:sz w:val="28"/>
        </w:rPr>
      </w:pPr>
      <w:r>
        <w:rPr>
          <w:sz w:val="28"/>
        </w:rPr>
        <w:t>Shri Banerji then referred to a judgment of the Supreme Court of Hong Kong,</w:t>
      </w:r>
      <w:r>
        <w:rPr>
          <w:spacing w:val="42"/>
          <w:sz w:val="28"/>
        </w:rPr>
        <w:t xml:space="preserve"> </w:t>
      </w:r>
      <w:r>
        <w:rPr>
          <w:sz w:val="28"/>
        </w:rPr>
        <w:t>reported</w:t>
      </w:r>
      <w:r>
        <w:rPr>
          <w:spacing w:val="42"/>
          <w:sz w:val="28"/>
        </w:rPr>
        <w:t xml:space="preserve"> </w:t>
      </w:r>
      <w:r>
        <w:rPr>
          <w:sz w:val="28"/>
        </w:rPr>
        <w:t>in</w:t>
      </w:r>
      <w:r>
        <w:rPr>
          <w:spacing w:val="41"/>
          <w:sz w:val="28"/>
        </w:rPr>
        <w:t xml:space="preserve"> </w:t>
      </w:r>
      <w:r>
        <w:rPr>
          <w:b/>
          <w:sz w:val="28"/>
        </w:rPr>
        <w:t>Nanjing</w:t>
      </w:r>
      <w:r>
        <w:rPr>
          <w:b/>
          <w:spacing w:val="40"/>
          <w:sz w:val="28"/>
        </w:rPr>
        <w:t xml:space="preserve"> </w:t>
      </w:r>
      <w:r>
        <w:rPr>
          <w:b/>
          <w:sz w:val="28"/>
        </w:rPr>
        <w:t>Cereals</w:t>
      </w:r>
      <w:r>
        <w:rPr>
          <w:b/>
          <w:spacing w:val="42"/>
          <w:sz w:val="28"/>
        </w:rPr>
        <w:t xml:space="preserve"> </w:t>
      </w:r>
      <w:r>
        <w:rPr>
          <w:b/>
          <w:sz w:val="28"/>
        </w:rPr>
        <w:t>v.</w:t>
      </w:r>
      <w:r>
        <w:rPr>
          <w:b/>
          <w:spacing w:val="43"/>
          <w:sz w:val="28"/>
        </w:rPr>
        <w:t xml:space="preserve"> </w:t>
      </w:r>
      <w:r>
        <w:rPr>
          <w:b/>
          <w:sz w:val="28"/>
        </w:rPr>
        <w:t>Luckmate</w:t>
      </w:r>
      <w:r>
        <w:rPr>
          <w:b/>
          <w:spacing w:val="39"/>
          <w:sz w:val="28"/>
        </w:rPr>
        <w:t xml:space="preserve"> </w:t>
      </w:r>
      <w:r>
        <w:rPr>
          <w:b/>
          <w:sz w:val="28"/>
        </w:rPr>
        <w:t>Commodities</w:t>
      </w:r>
      <w:r>
        <w:rPr>
          <w:b/>
          <w:spacing w:val="47"/>
          <w:sz w:val="28"/>
        </w:rPr>
        <w:t xml:space="preserve"> </w:t>
      </w:r>
      <w:r>
        <w:rPr>
          <w:sz w:val="28"/>
        </w:rPr>
        <w:t>XXI</w:t>
      </w:r>
    </w:p>
    <w:p w:rsidR="00CB197C" w:rsidRDefault="005D0153">
      <w:pPr>
        <w:pStyle w:val="BodyText"/>
        <w:spacing w:line="480" w:lineRule="auto"/>
        <w:ind w:left="783" w:right="121"/>
      </w:pPr>
      <w:r>
        <w:t>Y.B. Com. Arb. 542 (1996). In paragraph 5 of the judgment the court held:</w:t>
      </w:r>
    </w:p>
    <w:p w:rsidR="00CB197C" w:rsidRDefault="005D0153">
      <w:pPr>
        <w:pStyle w:val="BodyText"/>
        <w:ind w:right="1100"/>
      </w:pPr>
      <w:r>
        <w:t>“</w:t>
      </w:r>
      <w:r>
        <w:rPr>
          <w:b/>
        </w:rPr>
        <w:t xml:space="preserve">5. </w:t>
      </w:r>
      <w:r>
        <w:t>However, it appeared that the Defendants had had ample opportunity to present their own evidence as to quantum to the Tribunal, but by their own admission they</w:t>
      </w:r>
      <w:r>
        <w:rPr>
          <w:spacing w:val="-8"/>
        </w:rPr>
        <w:t xml:space="preserve"> </w:t>
      </w:r>
      <w:r>
        <w:t>had</w:t>
      </w:r>
      <w:r>
        <w:rPr>
          <w:spacing w:val="-9"/>
        </w:rPr>
        <w:t xml:space="preserve"> </w:t>
      </w:r>
      <w:r>
        <w:t>failed</w:t>
      </w:r>
      <w:r>
        <w:rPr>
          <w:spacing w:val="-11"/>
        </w:rPr>
        <w:t xml:space="preserve"> </w:t>
      </w:r>
      <w:r>
        <w:t>to</w:t>
      </w:r>
      <w:r>
        <w:rPr>
          <w:spacing w:val="-9"/>
        </w:rPr>
        <w:t xml:space="preserve"> </w:t>
      </w:r>
      <w:r>
        <w:t>do</w:t>
      </w:r>
      <w:r>
        <w:rPr>
          <w:spacing w:val="-9"/>
        </w:rPr>
        <w:t xml:space="preserve"> </w:t>
      </w:r>
      <w:r>
        <w:t>s</w:t>
      </w:r>
      <w:r>
        <w:t>o.</w:t>
      </w:r>
      <w:r>
        <w:rPr>
          <w:spacing w:val="-10"/>
        </w:rPr>
        <w:t xml:space="preserve"> </w:t>
      </w:r>
      <w:r>
        <w:t>In</w:t>
      </w:r>
      <w:r>
        <w:rPr>
          <w:spacing w:val="-9"/>
        </w:rPr>
        <w:t xml:space="preserve"> </w:t>
      </w:r>
      <w:r>
        <w:t>addition,</w:t>
      </w:r>
      <w:r>
        <w:rPr>
          <w:spacing w:val="-8"/>
        </w:rPr>
        <w:t xml:space="preserve"> </w:t>
      </w:r>
      <w:r>
        <w:t>regarding</w:t>
      </w:r>
      <w:r>
        <w:rPr>
          <w:spacing w:val="-9"/>
        </w:rPr>
        <w:t xml:space="preserve"> </w:t>
      </w:r>
      <w:r>
        <w:t>the</w:t>
      </w:r>
      <w:r>
        <w:rPr>
          <w:spacing w:val="-9"/>
        </w:rPr>
        <w:t xml:space="preserve"> </w:t>
      </w:r>
      <w:r>
        <w:t>issue of</w:t>
      </w:r>
      <w:r>
        <w:rPr>
          <w:spacing w:val="-10"/>
        </w:rPr>
        <w:t xml:space="preserve"> </w:t>
      </w:r>
      <w:r>
        <w:t>whether</w:t>
      </w:r>
      <w:r>
        <w:rPr>
          <w:spacing w:val="-10"/>
        </w:rPr>
        <w:t xml:space="preserve"> </w:t>
      </w:r>
      <w:r>
        <w:t>I</w:t>
      </w:r>
      <w:r>
        <w:rPr>
          <w:spacing w:val="-11"/>
        </w:rPr>
        <w:t xml:space="preserve"> </w:t>
      </w:r>
      <w:r>
        <w:t>should</w:t>
      </w:r>
      <w:r>
        <w:rPr>
          <w:spacing w:val="-12"/>
        </w:rPr>
        <w:t xml:space="preserve"> </w:t>
      </w:r>
      <w:r>
        <w:t>exercise</w:t>
      </w:r>
      <w:r>
        <w:rPr>
          <w:spacing w:val="-10"/>
        </w:rPr>
        <w:t xml:space="preserve"> </w:t>
      </w:r>
      <w:r>
        <w:t>my</w:t>
      </w:r>
      <w:r>
        <w:rPr>
          <w:spacing w:val="-9"/>
        </w:rPr>
        <w:t xml:space="preserve"> </w:t>
      </w:r>
      <w:r>
        <w:t>discretion</w:t>
      </w:r>
      <w:r>
        <w:rPr>
          <w:spacing w:val="-7"/>
        </w:rPr>
        <w:t xml:space="preserve"> </w:t>
      </w:r>
      <w:r>
        <w:t>in</w:t>
      </w:r>
      <w:r>
        <w:rPr>
          <w:spacing w:val="-12"/>
        </w:rPr>
        <w:t xml:space="preserve"> </w:t>
      </w:r>
      <w:r>
        <w:t>refusing</w:t>
      </w:r>
      <w:r>
        <w:rPr>
          <w:spacing w:val="-12"/>
        </w:rPr>
        <w:t xml:space="preserve"> </w:t>
      </w:r>
      <w:r>
        <w:t>in any case to set aside the Award, Mr. Chan conceded that the fact that the final Award was lower than that claimed by the Plaintiffs was against his</w:t>
      </w:r>
      <w:r>
        <w:rPr>
          <w:spacing w:val="-11"/>
        </w:rPr>
        <w:t xml:space="preserve"> </w:t>
      </w:r>
      <w:r>
        <w:t>clients.</w:t>
      </w:r>
    </w:p>
    <w:p w:rsidR="00CB197C" w:rsidRDefault="005D0153">
      <w:pPr>
        <w:pStyle w:val="BodyText"/>
        <w:spacing w:before="199"/>
      </w:pPr>
      <w:r>
        <w:t>xxx x</w:t>
      </w:r>
      <w:r>
        <w:t>xx xxx</w:t>
      </w:r>
    </w:p>
    <w:p w:rsidR="00CB197C" w:rsidRDefault="005D0153">
      <w:pPr>
        <w:pStyle w:val="ListParagraph"/>
        <w:numPr>
          <w:ilvl w:val="0"/>
          <w:numId w:val="2"/>
        </w:numPr>
        <w:tabs>
          <w:tab w:val="left" w:pos="2013"/>
        </w:tabs>
        <w:spacing w:before="201"/>
        <w:ind w:right="1099" w:firstLine="0"/>
        <w:jc w:val="both"/>
        <w:rPr>
          <w:sz w:val="28"/>
        </w:rPr>
      </w:pPr>
      <w:r>
        <w:rPr>
          <w:sz w:val="28"/>
        </w:rPr>
        <w:t>…At all events, the Defendants maintain that they</w:t>
      </w:r>
      <w:r>
        <w:rPr>
          <w:spacing w:val="-55"/>
          <w:sz w:val="28"/>
        </w:rPr>
        <w:t xml:space="preserve"> </w:t>
      </w:r>
      <w:r>
        <w:rPr>
          <w:sz w:val="28"/>
        </w:rPr>
        <w:t>did not submit their own figures to the Tribunal, though</w:t>
      </w:r>
      <w:r>
        <w:rPr>
          <w:spacing w:val="-29"/>
          <w:sz w:val="28"/>
        </w:rPr>
        <w:t xml:space="preserve"> </w:t>
      </w:r>
      <w:r>
        <w:rPr>
          <w:sz w:val="28"/>
        </w:rPr>
        <w:t>this was clearly going to be an issue before the Tribunal, nor, it appears, did they avail themselves of the opportunity to submit them later.</w:t>
      </w:r>
      <w:r>
        <w:rPr>
          <w:sz w:val="28"/>
        </w:rPr>
        <w:t xml:space="preserve"> That decision was up to them. They must now live with its</w:t>
      </w:r>
      <w:r>
        <w:rPr>
          <w:spacing w:val="-15"/>
          <w:sz w:val="28"/>
        </w:rPr>
        <w:t xml:space="preserve"> </w:t>
      </w:r>
      <w:r>
        <w:rPr>
          <w:sz w:val="28"/>
        </w:rPr>
        <w:t>consequences.</w:t>
      </w:r>
    </w:p>
    <w:p w:rsidR="00CB197C" w:rsidRDefault="005D0153">
      <w:pPr>
        <w:pStyle w:val="ListParagraph"/>
        <w:numPr>
          <w:ilvl w:val="0"/>
          <w:numId w:val="2"/>
        </w:numPr>
        <w:tabs>
          <w:tab w:val="left" w:pos="2097"/>
        </w:tabs>
        <w:spacing w:before="199"/>
        <w:ind w:right="1099" w:firstLine="0"/>
        <w:jc w:val="both"/>
        <w:rPr>
          <w:sz w:val="28"/>
        </w:rPr>
      </w:pPr>
      <w:r>
        <w:rPr>
          <w:sz w:val="28"/>
        </w:rPr>
        <w:t xml:space="preserve">Their omission was similar to that of the Defendants in another case, namely </w:t>
      </w:r>
      <w:r>
        <w:rPr>
          <w:i/>
          <w:sz w:val="28"/>
        </w:rPr>
        <w:t>Qinghuangdao Tongda Enterprise Development Co. v. Million Basic Co. Lt</w:t>
      </w:r>
      <w:r>
        <w:rPr>
          <w:sz w:val="28"/>
        </w:rPr>
        <w:t>d. [1993] 1 HKLR 173, where I</w:t>
      </w:r>
      <w:r>
        <w:rPr>
          <w:spacing w:val="-7"/>
          <w:sz w:val="28"/>
        </w:rPr>
        <w:t xml:space="preserve"> </w:t>
      </w:r>
      <w:r>
        <w:rPr>
          <w:sz w:val="28"/>
        </w:rPr>
        <w:t>held:-</w:t>
      </w:r>
    </w:p>
    <w:p w:rsidR="00CB197C" w:rsidRDefault="00CB197C">
      <w:pPr>
        <w:jc w:val="both"/>
        <w:rPr>
          <w:sz w:val="28"/>
        </w:rPr>
        <w:sectPr w:rsidR="00CB197C">
          <w:pgSz w:w="11910" w:h="16840"/>
          <w:pgMar w:top="1340" w:right="1280" w:bottom="1200" w:left="940" w:header="0" w:footer="1000" w:gutter="0"/>
          <w:cols w:space="720"/>
        </w:sectPr>
      </w:pPr>
    </w:p>
    <w:p w:rsidR="00CB197C" w:rsidRDefault="005D0153">
      <w:pPr>
        <w:pStyle w:val="BodyText"/>
        <w:spacing w:before="81"/>
        <w:ind w:right="1101"/>
      </w:pPr>
      <w:r>
        <w:t>"It</w:t>
      </w:r>
      <w:r>
        <w:rPr>
          <w:spacing w:val="-17"/>
        </w:rPr>
        <w:t xml:space="preserve"> </w:t>
      </w:r>
      <w:r>
        <w:t>is</w:t>
      </w:r>
      <w:r>
        <w:rPr>
          <w:spacing w:val="-16"/>
        </w:rPr>
        <w:t xml:space="preserve"> </w:t>
      </w:r>
      <w:r>
        <w:t>not</w:t>
      </w:r>
      <w:r>
        <w:rPr>
          <w:spacing w:val="-17"/>
        </w:rPr>
        <w:t xml:space="preserve"> </w:t>
      </w:r>
      <w:r>
        <w:t>accepted</w:t>
      </w:r>
      <w:r>
        <w:rPr>
          <w:spacing w:val="-19"/>
        </w:rPr>
        <w:t xml:space="preserve"> </w:t>
      </w:r>
      <w:r>
        <w:t>that</w:t>
      </w:r>
      <w:r>
        <w:rPr>
          <w:spacing w:val="-19"/>
        </w:rPr>
        <w:t xml:space="preserve"> </w:t>
      </w:r>
      <w:r>
        <w:t>the</w:t>
      </w:r>
      <w:r>
        <w:rPr>
          <w:spacing w:val="-18"/>
        </w:rPr>
        <w:t xml:space="preserve"> </w:t>
      </w:r>
      <w:r>
        <w:t>defendant</w:t>
      </w:r>
      <w:r>
        <w:rPr>
          <w:spacing w:val="-18"/>
        </w:rPr>
        <w:t xml:space="preserve"> </w:t>
      </w:r>
      <w:r>
        <w:t>had</w:t>
      </w:r>
      <w:r>
        <w:rPr>
          <w:spacing w:val="-18"/>
        </w:rPr>
        <w:t xml:space="preserve"> </w:t>
      </w:r>
      <w:r>
        <w:t>no</w:t>
      </w:r>
      <w:r>
        <w:rPr>
          <w:spacing w:val="-17"/>
        </w:rPr>
        <w:t xml:space="preserve"> </w:t>
      </w:r>
      <w:r>
        <w:t xml:space="preserve">opportunity to present its case. </w:t>
      </w:r>
      <w:r>
        <w:rPr>
          <w:u w:val="thick"/>
        </w:rPr>
        <w:t>On the contrary, the defendant</w:t>
      </w:r>
      <w:r>
        <w:t xml:space="preserve"> </w:t>
      </w:r>
      <w:r>
        <w:rPr>
          <w:u w:val="thick"/>
        </w:rPr>
        <w:t>made full use of the ample opportunity given and only</w:t>
      </w:r>
      <w:r>
        <w:t xml:space="preserve"> </w:t>
      </w:r>
      <w:r>
        <w:rPr>
          <w:u w:val="thick"/>
        </w:rPr>
        <w:t>complained after the proceedings had finally been</w:t>
      </w:r>
      <w:r>
        <w:t xml:space="preserve"> </w:t>
      </w:r>
      <w:r>
        <w:rPr>
          <w:u w:val="thick"/>
        </w:rPr>
        <w:t>closed,</w:t>
      </w:r>
      <w:r>
        <w:rPr>
          <w:spacing w:val="-15"/>
          <w:u w:val="thick"/>
        </w:rPr>
        <w:t xml:space="preserve"> </w:t>
      </w:r>
      <w:r>
        <w:rPr>
          <w:u w:val="thick"/>
        </w:rPr>
        <w:t>having</w:t>
      </w:r>
      <w:r>
        <w:rPr>
          <w:spacing w:val="-16"/>
          <w:u w:val="thick"/>
        </w:rPr>
        <w:t xml:space="preserve"> </w:t>
      </w:r>
      <w:r>
        <w:rPr>
          <w:u w:val="thick"/>
        </w:rPr>
        <w:t>foregone</w:t>
      </w:r>
      <w:r>
        <w:rPr>
          <w:spacing w:val="-12"/>
          <w:u w:val="thick"/>
        </w:rPr>
        <w:t xml:space="preserve"> </w:t>
      </w:r>
      <w:r>
        <w:rPr>
          <w:u w:val="thick"/>
        </w:rPr>
        <w:t>the</w:t>
      </w:r>
      <w:r>
        <w:rPr>
          <w:spacing w:val="-13"/>
          <w:u w:val="thick"/>
        </w:rPr>
        <w:t xml:space="preserve"> </w:t>
      </w:r>
      <w:r>
        <w:rPr>
          <w:u w:val="thick"/>
        </w:rPr>
        <w:t>opportunity</w:t>
      </w:r>
      <w:r>
        <w:rPr>
          <w:spacing w:val="-12"/>
          <w:u w:val="thick"/>
        </w:rPr>
        <w:t xml:space="preserve"> </w:t>
      </w:r>
      <w:r>
        <w:rPr>
          <w:u w:val="thick"/>
        </w:rPr>
        <w:t>of</w:t>
      </w:r>
      <w:r>
        <w:rPr>
          <w:spacing w:val="-12"/>
          <w:u w:val="thick"/>
        </w:rPr>
        <w:t xml:space="preserve"> </w:t>
      </w:r>
      <w:r>
        <w:rPr>
          <w:u w:val="thick"/>
        </w:rPr>
        <w:t>asking</w:t>
      </w:r>
      <w:r>
        <w:rPr>
          <w:spacing w:val="-15"/>
          <w:u w:val="thick"/>
        </w:rPr>
        <w:t xml:space="preserve"> </w:t>
      </w:r>
      <w:r>
        <w:rPr>
          <w:u w:val="thick"/>
        </w:rPr>
        <w:t>for</w:t>
      </w:r>
      <w:r>
        <w:rPr>
          <w:spacing w:val="-13"/>
          <w:u w:val="thick"/>
        </w:rPr>
        <w:t xml:space="preserve"> </w:t>
      </w:r>
      <w:r>
        <w:rPr>
          <w:u w:val="thick"/>
        </w:rPr>
        <w:t>an</w:t>
      </w:r>
      <w:r>
        <w:t xml:space="preserve"> </w:t>
      </w:r>
      <w:r>
        <w:rPr>
          <w:u w:val="thick"/>
        </w:rPr>
        <w:t>extension of those proceedings. All proceedings must</w:t>
      </w:r>
      <w:r>
        <w:t xml:space="preserve"> </w:t>
      </w:r>
      <w:r>
        <w:rPr>
          <w:u w:val="thick"/>
        </w:rPr>
        <w:t>have a finite</w:t>
      </w:r>
      <w:r>
        <w:rPr>
          <w:spacing w:val="-7"/>
          <w:u w:val="thick"/>
        </w:rPr>
        <w:t xml:space="preserve"> </w:t>
      </w:r>
      <w:r>
        <w:rPr>
          <w:u w:val="thick"/>
        </w:rPr>
        <w:t>end</w:t>
      </w:r>
      <w:r>
        <w:t>."</w:t>
      </w:r>
    </w:p>
    <w:p w:rsidR="00CB197C" w:rsidRDefault="005D0153">
      <w:pPr>
        <w:pStyle w:val="ListParagraph"/>
        <w:numPr>
          <w:ilvl w:val="0"/>
          <w:numId w:val="2"/>
        </w:numPr>
        <w:tabs>
          <w:tab w:val="left" w:pos="2097"/>
          <w:tab w:val="left" w:pos="6088"/>
        </w:tabs>
        <w:spacing w:before="239"/>
        <w:ind w:right="1100" w:firstLine="0"/>
        <w:jc w:val="both"/>
        <w:rPr>
          <w:sz w:val="28"/>
        </w:rPr>
      </w:pPr>
      <w:r>
        <w:rPr>
          <w:sz w:val="28"/>
        </w:rPr>
        <w:t>In conclusion, I am not satisfied that the Defendants have</w:t>
      </w:r>
      <w:r>
        <w:rPr>
          <w:spacing w:val="-16"/>
          <w:sz w:val="28"/>
        </w:rPr>
        <w:t xml:space="preserve"> </w:t>
      </w:r>
      <w:r>
        <w:rPr>
          <w:sz w:val="28"/>
        </w:rPr>
        <w:t>made</w:t>
      </w:r>
      <w:r>
        <w:rPr>
          <w:spacing w:val="-12"/>
          <w:sz w:val="28"/>
        </w:rPr>
        <w:t xml:space="preserve"> </w:t>
      </w:r>
      <w:r>
        <w:rPr>
          <w:sz w:val="28"/>
        </w:rPr>
        <w:t>out</w:t>
      </w:r>
      <w:r>
        <w:rPr>
          <w:spacing w:val="-14"/>
          <w:sz w:val="28"/>
        </w:rPr>
        <w:t xml:space="preserve"> </w:t>
      </w:r>
      <w:r>
        <w:rPr>
          <w:sz w:val="28"/>
        </w:rPr>
        <w:t>sufficient</w:t>
      </w:r>
      <w:r>
        <w:rPr>
          <w:spacing w:val="-12"/>
          <w:sz w:val="28"/>
        </w:rPr>
        <w:t xml:space="preserve"> </w:t>
      </w:r>
      <w:r>
        <w:rPr>
          <w:sz w:val="28"/>
        </w:rPr>
        <w:t>grounds</w:t>
      </w:r>
      <w:r>
        <w:rPr>
          <w:spacing w:val="-16"/>
          <w:sz w:val="28"/>
        </w:rPr>
        <w:t xml:space="preserve"> </w:t>
      </w:r>
      <w:r>
        <w:rPr>
          <w:sz w:val="28"/>
        </w:rPr>
        <w:t>for</w:t>
      </w:r>
      <w:r>
        <w:rPr>
          <w:spacing w:val="-14"/>
          <w:sz w:val="28"/>
        </w:rPr>
        <w:t xml:space="preserve"> </w:t>
      </w:r>
      <w:r>
        <w:rPr>
          <w:sz w:val="28"/>
        </w:rPr>
        <w:t>me</w:t>
      </w:r>
      <w:r>
        <w:rPr>
          <w:spacing w:val="-13"/>
          <w:sz w:val="28"/>
        </w:rPr>
        <w:t xml:space="preserve"> </w:t>
      </w:r>
      <w:r>
        <w:rPr>
          <w:sz w:val="28"/>
        </w:rPr>
        <w:t>to</w:t>
      </w:r>
      <w:r>
        <w:rPr>
          <w:spacing w:val="-15"/>
          <w:sz w:val="28"/>
        </w:rPr>
        <w:t xml:space="preserve"> </w:t>
      </w:r>
      <w:r>
        <w:rPr>
          <w:sz w:val="28"/>
        </w:rPr>
        <w:t>refuse</w:t>
      </w:r>
      <w:r>
        <w:rPr>
          <w:spacing w:val="-12"/>
          <w:sz w:val="28"/>
        </w:rPr>
        <w:t xml:space="preserve"> </w:t>
      </w:r>
      <w:r>
        <w:rPr>
          <w:sz w:val="28"/>
        </w:rPr>
        <w:t>leave to enforce the Award under S.44 of the Arbitration Ordinance. Even if they had made out sufficient grounds, in my opinion this is a classic case where a court</w:t>
      </w:r>
      <w:r>
        <w:rPr>
          <w:spacing w:val="-19"/>
          <w:sz w:val="28"/>
        </w:rPr>
        <w:t xml:space="preserve"> </w:t>
      </w:r>
      <w:r>
        <w:rPr>
          <w:sz w:val="28"/>
        </w:rPr>
        <w:t>should</w:t>
      </w:r>
      <w:r>
        <w:rPr>
          <w:spacing w:val="-20"/>
          <w:sz w:val="28"/>
        </w:rPr>
        <w:t xml:space="preserve"> </w:t>
      </w:r>
      <w:r>
        <w:rPr>
          <w:sz w:val="28"/>
        </w:rPr>
        <w:t>exercise</w:t>
      </w:r>
      <w:r>
        <w:rPr>
          <w:spacing w:val="-17"/>
          <w:sz w:val="28"/>
        </w:rPr>
        <w:t xml:space="preserve"> </w:t>
      </w:r>
      <w:r>
        <w:rPr>
          <w:sz w:val="28"/>
        </w:rPr>
        <w:t>its</w:t>
      </w:r>
      <w:r>
        <w:rPr>
          <w:spacing w:val="-18"/>
          <w:sz w:val="28"/>
        </w:rPr>
        <w:t xml:space="preserve"> </w:t>
      </w:r>
      <w:r>
        <w:rPr>
          <w:sz w:val="28"/>
        </w:rPr>
        <w:t>discretion</w:t>
      </w:r>
      <w:r>
        <w:rPr>
          <w:spacing w:val="-22"/>
          <w:sz w:val="28"/>
        </w:rPr>
        <w:t xml:space="preserve"> </w:t>
      </w:r>
      <w:r>
        <w:rPr>
          <w:sz w:val="28"/>
        </w:rPr>
        <w:t>to</w:t>
      </w:r>
      <w:r>
        <w:rPr>
          <w:spacing w:val="-19"/>
          <w:sz w:val="28"/>
        </w:rPr>
        <w:t xml:space="preserve"> </w:t>
      </w:r>
      <w:r>
        <w:rPr>
          <w:sz w:val="28"/>
        </w:rPr>
        <w:t>refuse</w:t>
      </w:r>
      <w:r>
        <w:rPr>
          <w:spacing w:val="-19"/>
          <w:sz w:val="28"/>
        </w:rPr>
        <w:t xml:space="preserve"> </w:t>
      </w:r>
      <w:r>
        <w:rPr>
          <w:sz w:val="28"/>
        </w:rPr>
        <w:t>to</w:t>
      </w:r>
      <w:r>
        <w:rPr>
          <w:spacing w:val="-22"/>
          <w:sz w:val="28"/>
        </w:rPr>
        <w:t xml:space="preserve"> </w:t>
      </w:r>
      <w:r>
        <w:rPr>
          <w:sz w:val="28"/>
        </w:rPr>
        <w:t>set</w:t>
      </w:r>
      <w:r>
        <w:rPr>
          <w:spacing w:val="-18"/>
          <w:sz w:val="28"/>
        </w:rPr>
        <w:t xml:space="preserve"> </w:t>
      </w:r>
      <w:r>
        <w:rPr>
          <w:sz w:val="28"/>
        </w:rPr>
        <w:t xml:space="preserve">aside an award, due to the failure of the Defendants to prosecute their own case properly by submitting their own evidence to the Tribunal. The fact that </w:t>
      </w:r>
      <w:r>
        <w:rPr>
          <w:spacing w:val="2"/>
          <w:sz w:val="28"/>
        </w:rPr>
        <w:t xml:space="preserve">the </w:t>
      </w:r>
      <w:r>
        <w:rPr>
          <w:sz w:val="28"/>
        </w:rPr>
        <w:t>award was lower than that sought by the Claimants is also a powerful factor against exercising dis</w:t>
      </w:r>
      <w:r>
        <w:rPr>
          <w:sz w:val="28"/>
        </w:rPr>
        <w:t>cretion not to enforce.”</w:t>
      </w:r>
      <w:r>
        <w:rPr>
          <w:sz w:val="28"/>
        </w:rPr>
        <w:tab/>
        <w:t>(emphasis</w:t>
      </w:r>
      <w:r>
        <w:rPr>
          <w:spacing w:val="-17"/>
          <w:sz w:val="28"/>
        </w:rPr>
        <w:t xml:space="preserve"> </w:t>
      </w:r>
      <w:r>
        <w:rPr>
          <w:sz w:val="28"/>
        </w:rPr>
        <w:t>supplied)</w:t>
      </w:r>
    </w:p>
    <w:p w:rsidR="00CB197C" w:rsidRDefault="00CB197C">
      <w:pPr>
        <w:pStyle w:val="BodyText"/>
        <w:spacing w:before="1"/>
        <w:ind w:left="0"/>
        <w:jc w:val="left"/>
      </w:pPr>
    </w:p>
    <w:p w:rsidR="00CB197C" w:rsidRDefault="005D0153">
      <w:pPr>
        <w:pStyle w:val="ListParagraph"/>
        <w:numPr>
          <w:ilvl w:val="0"/>
          <w:numId w:val="3"/>
        </w:numPr>
        <w:tabs>
          <w:tab w:val="left" w:pos="784"/>
        </w:tabs>
        <w:spacing w:line="480" w:lineRule="auto"/>
        <w:ind w:right="110"/>
        <w:jc w:val="both"/>
        <w:rPr>
          <w:sz w:val="28"/>
        </w:rPr>
      </w:pPr>
      <w:r>
        <w:rPr>
          <w:sz w:val="28"/>
        </w:rPr>
        <w:t>Shri Banerjee then referred to a judgment to the Supreme Court of</w:t>
      </w:r>
      <w:r>
        <w:rPr>
          <w:spacing w:val="-38"/>
          <w:sz w:val="28"/>
        </w:rPr>
        <w:t xml:space="preserve"> </w:t>
      </w:r>
      <w:r>
        <w:rPr>
          <w:sz w:val="28"/>
        </w:rPr>
        <w:t xml:space="preserve">Italy reported in </w:t>
      </w:r>
      <w:r>
        <w:rPr>
          <w:b/>
          <w:sz w:val="28"/>
        </w:rPr>
        <w:t xml:space="preserve">De Maio Giuseppe v. Interskins </w:t>
      </w:r>
      <w:r>
        <w:rPr>
          <w:sz w:val="28"/>
        </w:rPr>
        <w:t>Y.B. Comm. Arb. XXVII (2002) 492. The Italian Supreme Court, in considering the ground containe</w:t>
      </w:r>
      <w:r>
        <w:rPr>
          <w:sz w:val="28"/>
        </w:rPr>
        <w:t>d</w:t>
      </w:r>
      <w:r>
        <w:rPr>
          <w:spacing w:val="-10"/>
          <w:sz w:val="28"/>
        </w:rPr>
        <w:t xml:space="preserve"> </w:t>
      </w:r>
      <w:r>
        <w:rPr>
          <w:sz w:val="28"/>
        </w:rPr>
        <w:t>in</w:t>
      </w:r>
      <w:r>
        <w:rPr>
          <w:spacing w:val="-9"/>
          <w:sz w:val="28"/>
        </w:rPr>
        <w:t xml:space="preserve"> </w:t>
      </w:r>
      <w:r>
        <w:rPr>
          <w:sz w:val="28"/>
        </w:rPr>
        <w:t>Article</w:t>
      </w:r>
      <w:r>
        <w:rPr>
          <w:spacing w:val="-11"/>
          <w:sz w:val="28"/>
        </w:rPr>
        <w:t xml:space="preserve"> </w:t>
      </w:r>
      <w:r>
        <w:rPr>
          <w:sz w:val="28"/>
        </w:rPr>
        <w:t>V(1)(b)</w:t>
      </w:r>
      <w:r>
        <w:rPr>
          <w:spacing w:val="-9"/>
          <w:sz w:val="28"/>
        </w:rPr>
        <w:t xml:space="preserve"> </w:t>
      </w:r>
      <w:r>
        <w:rPr>
          <w:sz w:val="28"/>
        </w:rPr>
        <w:t>of</w:t>
      </w:r>
      <w:r>
        <w:rPr>
          <w:spacing w:val="-10"/>
          <w:sz w:val="28"/>
        </w:rPr>
        <w:t xml:space="preserve"> </w:t>
      </w:r>
      <w:r>
        <w:rPr>
          <w:sz w:val="28"/>
        </w:rPr>
        <w:t>the</w:t>
      </w:r>
      <w:r>
        <w:rPr>
          <w:spacing w:val="-9"/>
          <w:sz w:val="28"/>
        </w:rPr>
        <w:t xml:space="preserve"> </w:t>
      </w:r>
      <w:r>
        <w:rPr>
          <w:sz w:val="28"/>
        </w:rPr>
        <w:t>New</w:t>
      </w:r>
      <w:r>
        <w:rPr>
          <w:spacing w:val="-10"/>
          <w:sz w:val="28"/>
        </w:rPr>
        <w:t xml:space="preserve"> </w:t>
      </w:r>
      <w:r>
        <w:rPr>
          <w:sz w:val="28"/>
        </w:rPr>
        <w:t>York</w:t>
      </w:r>
      <w:r>
        <w:rPr>
          <w:spacing w:val="-11"/>
          <w:sz w:val="28"/>
        </w:rPr>
        <w:t xml:space="preserve"> </w:t>
      </w:r>
      <w:r>
        <w:rPr>
          <w:sz w:val="28"/>
        </w:rPr>
        <w:t>Convention</w:t>
      </w:r>
      <w:r>
        <w:rPr>
          <w:spacing w:val="-6"/>
          <w:sz w:val="28"/>
        </w:rPr>
        <w:t xml:space="preserve"> </w:t>
      </w:r>
      <w:r>
        <w:rPr>
          <w:sz w:val="28"/>
        </w:rPr>
        <w:t>held</w:t>
      </w:r>
      <w:r>
        <w:rPr>
          <w:spacing w:val="-6"/>
          <w:sz w:val="28"/>
        </w:rPr>
        <w:t xml:space="preserve"> </w:t>
      </w:r>
      <w:r>
        <w:rPr>
          <w:sz w:val="28"/>
        </w:rPr>
        <w:t>as</w:t>
      </w:r>
      <w:r>
        <w:rPr>
          <w:spacing w:val="-8"/>
          <w:sz w:val="28"/>
        </w:rPr>
        <w:t xml:space="preserve"> </w:t>
      </w:r>
      <w:r>
        <w:rPr>
          <w:sz w:val="28"/>
        </w:rPr>
        <w:t>follows:</w:t>
      </w:r>
    </w:p>
    <w:p w:rsidR="00CB197C" w:rsidRDefault="005D0153">
      <w:pPr>
        <w:pStyle w:val="BodyText"/>
        <w:ind w:right="1102"/>
      </w:pPr>
      <w:r>
        <w:t>“[5] "The first two grounds for appeal, which must be examined</w:t>
      </w:r>
      <w:r>
        <w:rPr>
          <w:spacing w:val="-20"/>
        </w:rPr>
        <w:t xml:space="preserve"> </w:t>
      </w:r>
      <w:r>
        <w:t>together</w:t>
      </w:r>
      <w:r>
        <w:rPr>
          <w:spacing w:val="-19"/>
        </w:rPr>
        <w:t xml:space="preserve"> </w:t>
      </w:r>
      <w:r>
        <w:t>since</w:t>
      </w:r>
      <w:r>
        <w:rPr>
          <w:spacing w:val="-17"/>
        </w:rPr>
        <w:t xml:space="preserve"> </w:t>
      </w:r>
      <w:r>
        <w:t>they</w:t>
      </w:r>
      <w:r>
        <w:rPr>
          <w:spacing w:val="-18"/>
        </w:rPr>
        <w:t xml:space="preserve"> </w:t>
      </w:r>
      <w:r>
        <w:t>concern</w:t>
      </w:r>
      <w:r>
        <w:rPr>
          <w:spacing w:val="-17"/>
        </w:rPr>
        <w:t xml:space="preserve"> </w:t>
      </w:r>
      <w:r>
        <w:t>the</w:t>
      </w:r>
      <w:r>
        <w:rPr>
          <w:spacing w:val="-17"/>
        </w:rPr>
        <w:t xml:space="preserve"> </w:t>
      </w:r>
      <w:r>
        <w:t>same</w:t>
      </w:r>
      <w:r>
        <w:rPr>
          <w:spacing w:val="-17"/>
        </w:rPr>
        <w:t xml:space="preserve"> </w:t>
      </w:r>
      <w:r>
        <w:t>issues, are</w:t>
      </w:r>
      <w:r>
        <w:rPr>
          <w:spacing w:val="-15"/>
        </w:rPr>
        <w:t xml:space="preserve"> </w:t>
      </w:r>
      <w:r>
        <w:t>unfounded.</w:t>
      </w:r>
      <w:r>
        <w:rPr>
          <w:spacing w:val="-13"/>
        </w:rPr>
        <w:t xml:space="preserve"> </w:t>
      </w:r>
      <w:r>
        <w:t>Art.</w:t>
      </w:r>
      <w:r>
        <w:rPr>
          <w:spacing w:val="-15"/>
        </w:rPr>
        <w:t xml:space="preserve"> </w:t>
      </w:r>
      <w:r>
        <w:t>V(1)(b)</w:t>
      </w:r>
      <w:r>
        <w:rPr>
          <w:spacing w:val="-13"/>
        </w:rPr>
        <w:t xml:space="preserve"> </w:t>
      </w:r>
      <w:r>
        <w:t>of</w:t>
      </w:r>
      <w:r>
        <w:rPr>
          <w:spacing w:val="-16"/>
        </w:rPr>
        <w:t xml:space="preserve"> </w:t>
      </w:r>
      <w:r>
        <w:t>the</w:t>
      </w:r>
      <w:r>
        <w:rPr>
          <w:spacing w:val="-16"/>
        </w:rPr>
        <w:t xml:space="preserve"> </w:t>
      </w:r>
      <w:r>
        <w:t>New</w:t>
      </w:r>
      <w:r>
        <w:rPr>
          <w:spacing w:val="-17"/>
        </w:rPr>
        <w:t xml:space="preserve"> </w:t>
      </w:r>
      <w:r>
        <w:t>York</w:t>
      </w:r>
      <w:r>
        <w:rPr>
          <w:spacing w:val="-15"/>
        </w:rPr>
        <w:t xml:space="preserve"> </w:t>
      </w:r>
      <w:r>
        <w:t>Convention provides that the failure to communicate either the arbitrator's appointment or the arbitral proceedings, which makes it impossible to present one's case, is a ground for refusing enforcement of the award. De Maio maintains</w:t>
      </w:r>
      <w:r>
        <w:rPr>
          <w:spacing w:val="-17"/>
        </w:rPr>
        <w:t xml:space="preserve"> </w:t>
      </w:r>
      <w:r>
        <w:t>that</w:t>
      </w:r>
      <w:r>
        <w:rPr>
          <w:spacing w:val="-16"/>
        </w:rPr>
        <w:t xml:space="preserve"> </w:t>
      </w:r>
      <w:r>
        <w:t>it</w:t>
      </w:r>
      <w:r>
        <w:rPr>
          <w:spacing w:val="-16"/>
        </w:rPr>
        <w:t xml:space="preserve"> </w:t>
      </w:r>
      <w:r>
        <w:t>was</w:t>
      </w:r>
      <w:r>
        <w:rPr>
          <w:spacing w:val="-17"/>
        </w:rPr>
        <w:t xml:space="preserve"> </w:t>
      </w:r>
      <w:r>
        <w:t>unable</w:t>
      </w:r>
      <w:r>
        <w:rPr>
          <w:spacing w:val="-20"/>
        </w:rPr>
        <w:t xml:space="preserve"> </w:t>
      </w:r>
      <w:r>
        <w:t>to</w:t>
      </w:r>
      <w:r>
        <w:rPr>
          <w:spacing w:val="-17"/>
        </w:rPr>
        <w:t xml:space="preserve"> </w:t>
      </w:r>
      <w:r>
        <w:t>present</w:t>
      </w:r>
      <w:r>
        <w:rPr>
          <w:spacing w:val="-19"/>
        </w:rPr>
        <w:t xml:space="preserve"> </w:t>
      </w:r>
      <w:r>
        <w:t>its</w:t>
      </w:r>
      <w:r>
        <w:rPr>
          <w:spacing w:val="-18"/>
        </w:rPr>
        <w:t xml:space="preserve"> </w:t>
      </w:r>
      <w:r>
        <w:t>case</w:t>
      </w:r>
      <w:r>
        <w:rPr>
          <w:spacing w:val="-17"/>
        </w:rPr>
        <w:t xml:space="preserve"> </w:t>
      </w:r>
      <w:r>
        <w:t>because it was given only fourteen days to appoint an</w:t>
      </w:r>
      <w:r>
        <w:rPr>
          <w:spacing w:val="-19"/>
        </w:rPr>
        <w:t xml:space="preserve"> </w:t>
      </w:r>
      <w:r>
        <w:t>arbitrator.</w:t>
      </w:r>
    </w:p>
    <w:p w:rsidR="00CB197C" w:rsidRDefault="005D0153">
      <w:pPr>
        <w:pStyle w:val="ListParagraph"/>
        <w:numPr>
          <w:ilvl w:val="0"/>
          <w:numId w:val="1"/>
        </w:numPr>
        <w:tabs>
          <w:tab w:val="left" w:pos="2159"/>
        </w:tabs>
        <w:spacing w:before="201"/>
        <w:ind w:right="1100" w:firstLine="0"/>
        <w:jc w:val="both"/>
        <w:rPr>
          <w:sz w:val="28"/>
        </w:rPr>
      </w:pPr>
      <w:r>
        <w:rPr>
          <w:sz w:val="28"/>
        </w:rPr>
        <w:t>"This</w:t>
      </w:r>
      <w:r>
        <w:rPr>
          <w:spacing w:val="-11"/>
          <w:sz w:val="28"/>
        </w:rPr>
        <w:t xml:space="preserve"> </w:t>
      </w:r>
      <w:r>
        <w:rPr>
          <w:sz w:val="28"/>
        </w:rPr>
        <w:t>Court</w:t>
      </w:r>
      <w:r>
        <w:rPr>
          <w:spacing w:val="-9"/>
          <w:sz w:val="28"/>
        </w:rPr>
        <w:t xml:space="preserve"> </w:t>
      </w:r>
      <w:r>
        <w:rPr>
          <w:sz w:val="28"/>
        </w:rPr>
        <w:t>deems</w:t>
      </w:r>
      <w:r>
        <w:rPr>
          <w:spacing w:val="-11"/>
          <w:sz w:val="28"/>
        </w:rPr>
        <w:t xml:space="preserve"> </w:t>
      </w:r>
      <w:r>
        <w:rPr>
          <w:sz w:val="28"/>
        </w:rPr>
        <w:t>that</w:t>
      </w:r>
      <w:r>
        <w:rPr>
          <w:spacing w:val="-8"/>
          <w:sz w:val="28"/>
        </w:rPr>
        <w:t xml:space="preserve"> </w:t>
      </w:r>
      <w:r>
        <w:rPr>
          <w:sz w:val="28"/>
        </w:rPr>
        <w:t>there</w:t>
      </w:r>
      <w:r>
        <w:rPr>
          <w:spacing w:val="-12"/>
          <w:sz w:val="28"/>
        </w:rPr>
        <w:t xml:space="preserve"> </w:t>
      </w:r>
      <w:r>
        <w:rPr>
          <w:sz w:val="28"/>
        </w:rPr>
        <w:t>was</w:t>
      </w:r>
      <w:r>
        <w:rPr>
          <w:spacing w:val="-9"/>
          <w:sz w:val="28"/>
        </w:rPr>
        <w:t xml:space="preserve"> </w:t>
      </w:r>
      <w:r>
        <w:rPr>
          <w:sz w:val="28"/>
        </w:rPr>
        <w:t>no</w:t>
      </w:r>
      <w:r>
        <w:rPr>
          <w:spacing w:val="-9"/>
          <w:sz w:val="28"/>
        </w:rPr>
        <w:t xml:space="preserve"> </w:t>
      </w:r>
      <w:r>
        <w:rPr>
          <w:sz w:val="28"/>
        </w:rPr>
        <w:t>violation</w:t>
      </w:r>
      <w:r>
        <w:rPr>
          <w:spacing w:val="-10"/>
          <w:sz w:val="28"/>
        </w:rPr>
        <w:t xml:space="preserve"> </w:t>
      </w:r>
      <w:r>
        <w:rPr>
          <w:sz w:val="28"/>
        </w:rPr>
        <w:t>of</w:t>
      </w:r>
      <w:r>
        <w:rPr>
          <w:spacing w:val="-9"/>
          <w:sz w:val="28"/>
        </w:rPr>
        <w:t xml:space="preserve"> </w:t>
      </w:r>
      <w:r>
        <w:rPr>
          <w:sz w:val="28"/>
        </w:rPr>
        <w:t>due process as alleged by De Maio, and that one or more missing pages on this issue in the Court of Appeal's decision do no</w:t>
      </w:r>
      <w:r>
        <w:rPr>
          <w:sz w:val="28"/>
        </w:rPr>
        <w:t>t make this decision invalid. Since this</w:t>
      </w:r>
      <w:r>
        <w:rPr>
          <w:spacing w:val="3"/>
          <w:sz w:val="28"/>
        </w:rPr>
        <w:t xml:space="preserve"> </w:t>
      </w:r>
      <w:r>
        <w:rPr>
          <w:sz w:val="28"/>
        </w:rPr>
        <w:t>is</w:t>
      </w:r>
    </w:p>
    <w:p w:rsidR="00CB197C" w:rsidRDefault="00CB197C">
      <w:pPr>
        <w:jc w:val="both"/>
        <w:rPr>
          <w:sz w:val="28"/>
        </w:rPr>
        <w:sectPr w:rsidR="00CB197C">
          <w:pgSz w:w="11910" w:h="16840"/>
          <w:pgMar w:top="1340" w:right="1280" w:bottom="1200" w:left="940" w:header="0" w:footer="1000" w:gutter="0"/>
          <w:cols w:space="720"/>
        </w:sectPr>
      </w:pPr>
    </w:p>
    <w:p w:rsidR="00CB197C" w:rsidRDefault="005D0153">
      <w:pPr>
        <w:pStyle w:val="BodyText"/>
        <w:spacing w:before="81"/>
        <w:ind w:right="1101"/>
      </w:pPr>
      <w:r>
        <w:t>a procedural defect, we can settle the issue directly, independent</w:t>
      </w:r>
      <w:r>
        <w:rPr>
          <w:spacing w:val="-12"/>
        </w:rPr>
        <w:t xml:space="preserve"> </w:t>
      </w:r>
      <w:r>
        <w:t>of</w:t>
      </w:r>
      <w:r>
        <w:rPr>
          <w:spacing w:val="-13"/>
        </w:rPr>
        <w:t xml:space="preserve"> </w:t>
      </w:r>
      <w:r>
        <w:t>whether</w:t>
      </w:r>
      <w:r>
        <w:rPr>
          <w:spacing w:val="-16"/>
        </w:rPr>
        <w:t xml:space="preserve"> </w:t>
      </w:r>
      <w:r>
        <w:t>the</w:t>
      </w:r>
      <w:r>
        <w:rPr>
          <w:spacing w:val="-15"/>
        </w:rPr>
        <w:t xml:space="preserve"> </w:t>
      </w:r>
      <w:r>
        <w:t>lower</w:t>
      </w:r>
      <w:r>
        <w:rPr>
          <w:spacing w:val="-12"/>
        </w:rPr>
        <w:t xml:space="preserve"> </w:t>
      </w:r>
      <w:r>
        <w:t>decision</w:t>
      </w:r>
      <w:r>
        <w:rPr>
          <w:spacing w:val="-13"/>
        </w:rPr>
        <w:t xml:space="preserve"> </w:t>
      </w:r>
      <w:r>
        <w:t>failed</w:t>
      </w:r>
      <w:r>
        <w:rPr>
          <w:spacing w:val="-15"/>
        </w:rPr>
        <w:t xml:space="preserve"> </w:t>
      </w:r>
      <w:r>
        <w:t>to</w:t>
      </w:r>
      <w:r>
        <w:rPr>
          <w:spacing w:val="-12"/>
        </w:rPr>
        <w:t xml:space="preserve"> </w:t>
      </w:r>
      <w:r>
        <w:t>give reasons on this issue, the more so as we deal here exclusively</w:t>
      </w:r>
      <w:r>
        <w:rPr>
          <w:spacing w:val="-11"/>
        </w:rPr>
        <w:t xml:space="preserve"> </w:t>
      </w:r>
      <w:r>
        <w:t>with</w:t>
      </w:r>
      <w:r>
        <w:rPr>
          <w:spacing w:val="-8"/>
        </w:rPr>
        <w:t xml:space="preserve"> </w:t>
      </w:r>
      <w:r>
        <w:t>the</w:t>
      </w:r>
      <w:r>
        <w:rPr>
          <w:spacing w:val="-11"/>
        </w:rPr>
        <w:t xml:space="preserve"> </w:t>
      </w:r>
      <w:r>
        <w:t>interpretation</w:t>
      </w:r>
      <w:r>
        <w:rPr>
          <w:spacing w:val="-8"/>
        </w:rPr>
        <w:t xml:space="preserve"> </w:t>
      </w:r>
      <w:r>
        <w:t>and</w:t>
      </w:r>
      <w:r>
        <w:rPr>
          <w:spacing w:val="-8"/>
        </w:rPr>
        <w:t xml:space="preserve"> </w:t>
      </w:r>
      <w:r>
        <w:t>the</w:t>
      </w:r>
      <w:r>
        <w:rPr>
          <w:spacing w:val="-9"/>
        </w:rPr>
        <w:t xml:space="preserve"> </w:t>
      </w:r>
      <w:r>
        <w:t>application</w:t>
      </w:r>
      <w:r>
        <w:rPr>
          <w:spacing w:val="-8"/>
        </w:rPr>
        <w:t xml:space="preserve"> </w:t>
      </w:r>
      <w:r>
        <w:t>of a procedural</w:t>
      </w:r>
      <w:r>
        <w:rPr>
          <w:spacing w:val="-2"/>
        </w:rPr>
        <w:t xml:space="preserve"> </w:t>
      </w:r>
      <w:r>
        <w:t>provision.</w:t>
      </w:r>
    </w:p>
    <w:p w:rsidR="00CB197C" w:rsidRDefault="005D0153">
      <w:pPr>
        <w:pStyle w:val="ListParagraph"/>
        <w:numPr>
          <w:ilvl w:val="0"/>
          <w:numId w:val="1"/>
        </w:numPr>
        <w:tabs>
          <w:tab w:val="left" w:pos="2185"/>
        </w:tabs>
        <w:spacing w:before="199"/>
        <w:ind w:right="1099" w:firstLine="0"/>
        <w:jc w:val="both"/>
        <w:rPr>
          <w:sz w:val="28"/>
        </w:rPr>
      </w:pPr>
      <w:r>
        <w:rPr>
          <w:sz w:val="28"/>
        </w:rPr>
        <w:t>"Art. V(1) provides that the party against whom the award</w:t>
      </w:r>
      <w:r>
        <w:rPr>
          <w:spacing w:val="-16"/>
          <w:sz w:val="28"/>
        </w:rPr>
        <w:t xml:space="preserve"> </w:t>
      </w:r>
      <w:r>
        <w:rPr>
          <w:sz w:val="28"/>
        </w:rPr>
        <w:t>is</w:t>
      </w:r>
      <w:r>
        <w:rPr>
          <w:spacing w:val="-15"/>
          <w:sz w:val="28"/>
        </w:rPr>
        <w:t xml:space="preserve"> </w:t>
      </w:r>
      <w:r>
        <w:rPr>
          <w:sz w:val="28"/>
        </w:rPr>
        <w:t>invoked</w:t>
      </w:r>
      <w:r>
        <w:rPr>
          <w:spacing w:val="-16"/>
          <w:sz w:val="28"/>
        </w:rPr>
        <w:t xml:space="preserve"> </w:t>
      </w:r>
      <w:r>
        <w:rPr>
          <w:sz w:val="28"/>
        </w:rPr>
        <w:t>has</w:t>
      </w:r>
      <w:r>
        <w:rPr>
          <w:spacing w:val="-14"/>
          <w:sz w:val="28"/>
        </w:rPr>
        <w:t xml:space="preserve"> </w:t>
      </w:r>
      <w:r>
        <w:rPr>
          <w:sz w:val="28"/>
        </w:rPr>
        <w:t>the</w:t>
      </w:r>
      <w:r>
        <w:rPr>
          <w:spacing w:val="-14"/>
          <w:sz w:val="28"/>
        </w:rPr>
        <w:t xml:space="preserve"> </w:t>
      </w:r>
      <w:r>
        <w:rPr>
          <w:sz w:val="28"/>
        </w:rPr>
        <w:t>burden</w:t>
      </w:r>
      <w:r>
        <w:rPr>
          <w:spacing w:val="-16"/>
          <w:sz w:val="28"/>
        </w:rPr>
        <w:t xml:space="preserve"> </w:t>
      </w:r>
      <w:r>
        <w:rPr>
          <w:sz w:val="28"/>
        </w:rPr>
        <w:t>to</w:t>
      </w:r>
      <w:r>
        <w:rPr>
          <w:spacing w:val="-13"/>
          <w:sz w:val="28"/>
        </w:rPr>
        <w:t xml:space="preserve"> </w:t>
      </w:r>
      <w:r>
        <w:rPr>
          <w:sz w:val="28"/>
        </w:rPr>
        <w:t>prove</w:t>
      </w:r>
      <w:r>
        <w:rPr>
          <w:spacing w:val="-14"/>
          <w:sz w:val="28"/>
        </w:rPr>
        <w:t xml:space="preserve"> </w:t>
      </w:r>
      <w:r>
        <w:rPr>
          <w:sz w:val="28"/>
        </w:rPr>
        <w:t>the</w:t>
      </w:r>
      <w:r>
        <w:rPr>
          <w:spacing w:val="-16"/>
          <w:sz w:val="28"/>
        </w:rPr>
        <w:t xml:space="preserve"> </w:t>
      </w:r>
      <w:r>
        <w:rPr>
          <w:sz w:val="28"/>
        </w:rPr>
        <w:t>ground</w:t>
      </w:r>
      <w:r>
        <w:rPr>
          <w:spacing w:val="-15"/>
          <w:sz w:val="28"/>
        </w:rPr>
        <w:t xml:space="preserve"> </w:t>
      </w:r>
      <w:r>
        <w:rPr>
          <w:sz w:val="28"/>
        </w:rPr>
        <w:t>for refusal of enforcement under letter (b), as well as the other grounds in that paragrap</w:t>
      </w:r>
      <w:r>
        <w:rPr>
          <w:sz w:val="28"/>
        </w:rPr>
        <w:t>h. Further, we must consider that, according to the spirit of the Convention, the recognition of arbitral awards depends on specific requirements which must be interpreted</w:t>
      </w:r>
      <w:r>
        <w:rPr>
          <w:spacing w:val="-5"/>
          <w:sz w:val="28"/>
        </w:rPr>
        <w:t xml:space="preserve"> </w:t>
      </w:r>
      <w:r>
        <w:rPr>
          <w:sz w:val="28"/>
        </w:rPr>
        <w:t>narrowly.</w:t>
      </w:r>
    </w:p>
    <w:p w:rsidR="00CB197C" w:rsidRDefault="005D0153">
      <w:pPr>
        <w:pStyle w:val="ListParagraph"/>
        <w:numPr>
          <w:ilvl w:val="0"/>
          <w:numId w:val="1"/>
        </w:numPr>
        <w:tabs>
          <w:tab w:val="left" w:pos="2243"/>
        </w:tabs>
        <w:spacing w:before="202"/>
        <w:ind w:right="1103" w:firstLine="0"/>
        <w:jc w:val="both"/>
        <w:rPr>
          <w:sz w:val="28"/>
        </w:rPr>
      </w:pPr>
      <w:r>
        <w:rPr>
          <w:sz w:val="28"/>
        </w:rPr>
        <w:t>"Since in the present case it is undisputed that Interskins informed De Ma</w:t>
      </w:r>
      <w:r>
        <w:rPr>
          <w:sz w:val="28"/>
        </w:rPr>
        <w:t>io that it had appointed an arbitrator, the reasons given in the lower decision, which deems that this information and the time limit [given to De Maio] guaranteed due process, suffice, independent of a failure to give reasons on the objections raised by D</w:t>
      </w:r>
      <w:r>
        <w:rPr>
          <w:sz w:val="28"/>
        </w:rPr>
        <w:t>e</w:t>
      </w:r>
      <w:r>
        <w:rPr>
          <w:spacing w:val="-5"/>
          <w:sz w:val="28"/>
        </w:rPr>
        <w:t xml:space="preserve"> </w:t>
      </w:r>
      <w:r>
        <w:rPr>
          <w:sz w:val="28"/>
        </w:rPr>
        <w:t>Maio.</w:t>
      </w:r>
    </w:p>
    <w:p w:rsidR="00CB197C" w:rsidRDefault="005D0153">
      <w:pPr>
        <w:pStyle w:val="ListParagraph"/>
        <w:numPr>
          <w:ilvl w:val="0"/>
          <w:numId w:val="1"/>
        </w:numPr>
        <w:tabs>
          <w:tab w:val="left" w:pos="2250"/>
        </w:tabs>
        <w:spacing w:before="200"/>
        <w:ind w:right="1101" w:firstLine="0"/>
        <w:jc w:val="both"/>
        <w:rPr>
          <w:sz w:val="28"/>
        </w:rPr>
      </w:pPr>
      <w:r>
        <w:rPr>
          <w:sz w:val="28"/>
        </w:rPr>
        <w:t>"Second, we must consider that the ground for refusal under letter (b) concerns the impossibility</w:t>
      </w:r>
      <w:r>
        <w:rPr>
          <w:spacing w:val="-44"/>
          <w:sz w:val="28"/>
        </w:rPr>
        <w:t xml:space="preserve"> </w:t>
      </w:r>
      <w:r>
        <w:rPr>
          <w:sz w:val="28"/>
        </w:rPr>
        <w:t>rather than the difficulty to present one's case. De Maio does not argue and certainly does not prove that it could not present its case when the arbi</w:t>
      </w:r>
      <w:r>
        <w:rPr>
          <w:sz w:val="28"/>
        </w:rPr>
        <w:t>tration was commenced or while it was</w:t>
      </w:r>
      <w:r>
        <w:rPr>
          <w:spacing w:val="-7"/>
          <w:sz w:val="28"/>
        </w:rPr>
        <w:t xml:space="preserve"> </w:t>
      </w:r>
      <w:r>
        <w:rPr>
          <w:sz w:val="28"/>
        </w:rPr>
        <w:t>held.”</w:t>
      </w:r>
    </w:p>
    <w:p w:rsidR="00CB197C" w:rsidRDefault="00CB197C">
      <w:pPr>
        <w:pStyle w:val="BodyText"/>
        <w:spacing w:before="11"/>
        <w:ind w:left="0"/>
        <w:jc w:val="left"/>
        <w:rPr>
          <w:sz w:val="27"/>
        </w:rPr>
      </w:pPr>
    </w:p>
    <w:p w:rsidR="00CB197C" w:rsidRDefault="005D0153">
      <w:pPr>
        <w:pStyle w:val="ListParagraph"/>
        <w:numPr>
          <w:ilvl w:val="0"/>
          <w:numId w:val="3"/>
        </w:numPr>
        <w:tabs>
          <w:tab w:val="left" w:pos="784"/>
        </w:tabs>
        <w:spacing w:line="480" w:lineRule="auto"/>
        <w:ind w:right="108"/>
        <w:jc w:val="both"/>
        <w:rPr>
          <w:sz w:val="28"/>
        </w:rPr>
      </w:pPr>
      <w:r>
        <w:rPr>
          <w:sz w:val="28"/>
        </w:rPr>
        <w:t>We now come to the facts of the present case. Shri Raval’s plea that this Court cannot go into the question posed before it as there was no difference of opinion on HCL being unable to present its case, Justice Chatterjee J’s being the only judgment on thi</w:t>
      </w:r>
      <w:r>
        <w:rPr>
          <w:sz w:val="28"/>
        </w:rPr>
        <w:t>s score, has no legs to stand.</w:t>
      </w:r>
      <w:r>
        <w:rPr>
          <w:spacing w:val="-14"/>
          <w:sz w:val="28"/>
        </w:rPr>
        <w:t xml:space="preserve"> </w:t>
      </w:r>
      <w:r>
        <w:rPr>
          <w:sz w:val="28"/>
        </w:rPr>
        <w:t>The</w:t>
      </w:r>
      <w:r>
        <w:rPr>
          <w:spacing w:val="-11"/>
          <w:sz w:val="28"/>
        </w:rPr>
        <w:t xml:space="preserve"> </w:t>
      </w:r>
      <w:r>
        <w:rPr>
          <w:sz w:val="28"/>
        </w:rPr>
        <w:t>reference</w:t>
      </w:r>
      <w:r>
        <w:rPr>
          <w:spacing w:val="-12"/>
          <w:sz w:val="28"/>
        </w:rPr>
        <w:t xml:space="preserve"> </w:t>
      </w:r>
      <w:r>
        <w:rPr>
          <w:sz w:val="28"/>
        </w:rPr>
        <w:t>order</w:t>
      </w:r>
      <w:r>
        <w:rPr>
          <w:spacing w:val="-14"/>
          <w:sz w:val="28"/>
        </w:rPr>
        <w:t xml:space="preserve"> </w:t>
      </w:r>
      <w:r>
        <w:rPr>
          <w:sz w:val="28"/>
        </w:rPr>
        <w:t>that</w:t>
      </w:r>
      <w:r>
        <w:rPr>
          <w:spacing w:val="-14"/>
          <w:sz w:val="28"/>
        </w:rPr>
        <w:t xml:space="preserve"> </w:t>
      </w:r>
      <w:r>
        <w:rPr>
          <w:sz w:val="28"/>
        </w:rPr>
        <w:t>is</w:t>
      </w:r>
      <w:r>
        <w:rPr>
          <w:spacing w:val="-10"/>
          <w:sz w:val="28"/>
        </w:rPr>
        <w:t xml:space="preserve"> </w:t>
      </w:r>
      <w:r>
        <w:rPr>
          <w:sz w:val="28"/>
        </w:rPr>
        <w:t>extracted</w:t>
      </w:r>
      <w:r>
        <w:rPr>
          <w:spacing w:val="-14"/>
          <w:sz w:val="28"/>
        </w:rPr>
        <w:t xml:space="preserve"> </w:t>
      </w:r>
      <w:r>
        <w:rPr>
          <w:sz w:val="28"/>
        </w:rPr>
        <w:t>by</w:t>
      </w:r>
      <w:r>
        <w:rPr>
          <w:spacing w:val="-14"/>
          <w:sz w:val="28"/>
        </w:rPr>
        <w:t xml:space="preserve"> </w:t>
      </w:r>
      <w:r>
        <w:rPr>
          <w:sz w:val="28"/>
        </w:rPr>
        <w:t>us</w:t>
      </w:r>
      <w:r>
        <w:rPr>
          <w:spacing w:val="-10"/>
          <w:sz w:val="28"/>
        </w:rPr>
        <w:t xml:space="preserve"> </w:t>
      </w:r>
      <w:r>
        <w:rPr>
          <w:sz w:val="28"/>
        </w:rPr>
        <w:t>in</w:t>
      </w:r>
      <w:r>
        <w:rPr>
          <w:spacing w:val="-12"/>
          <w:sz w:val="28"/>
        </w:rPr>
        <w:t xml:space="preserve"> </w:t>
      </w:r>
      <w:r>
        <w:rPr>
          <w:sz w:val="28"/>
        </w:rPr>
        <w:t>paragraph</w:t>
      </w:r>
      <w:r>
        <w:rPr>
          <w:spacing w:val="-11"/>
          <w:sz w:val="28"/>
        </w:rPr>
        <w:t xml:space="preserve"> </w:t>
      </w:r>
      <w:r>
        <w:rPr>
          <w:sz w:val="28"/>
        </w:rPr>
        <w:t>7</w:t>
      </w:r>
      <w:r>
        <w:rPr>
          <w:spacing w:val="-12"/>
          <w:sz w:val="28"/>
        </w:rPr>
        <w:t xml:space="preserve"> </w:t>
      </w:r>
      <w:r>
        <w:rPr>
          <w:sz w:val="28"/>
        </w:rPr>
        <w:t xml:space="preserve">above, and that is contained in paragraph 1 of the decision in </w:t>
      </w:r>
      <w:r>
        <w:rPr>
          <w:b/>
          <w:sz w:val="28"/>
        </w:rPr>
        <w:t xml:space="preserve">Centrotrade [2017] </w:t>
      </w:r>
      <w:r>
        <w:rPr>
          <w:sz w:val="28"/>
        </w:rPr>
        <w:t>(supra), makes it clear that, “in view of difference of opinion,</w:t>
      </w:r>
      <w:r>
        <w:rPr>
          <w:spacing w:val="-1"/>
          <w:sz w:val="28"/>
        </w:rPr>
        <w:t xml:space="preserve"> </w:t>
      </w:r>
      <w:r>
        <w:rPr>
          <w:sz w:val="28"/>
          <w:u w:val="thick"/>
        </w:rPr>
        <w:t>the</w:t>
      </w:r>
    </w:p>
    <w:p w:rsidR="00CB197C" w:rsidRDefault="005D0153">
      <w:pPr>
        <w:pStyle w:val="BodyText"/>
        <w:spacing w:before="1"/>
        <w:ind w:left="783"/>
        <w:jc w:val="left"/>
      </w:pPr>
      <w:r>
        <w:rPr>
          <w:u w:val="thick"/>
        </w:rPr>
        <w:t>matter</w:t>
      </w:r>
      <w:r>
        <w:t xml:space="preserve"> is referred to a larger bench for reconsideration”. That</w:t>
      </w:r>
      <w:r>
        <w:rPr>
          <w:spacing w:val="64"/>
        </w:rPr>
        <w:t xml:space="preserve"> </w:t>
      </w:r>
      <w:r>
        <w:t>the</w:t>
      </w:r>
    </w:p>
    <w:p w:rsidR="00CB197C" w:rsidRDefault="00CB197C">
      <w:pPr>
        <w:sectPr w:rsidR="00CB197C">
          <w:pgSz w:w="11910" w:h="16840"/>
          <w:pgMar w:top="1340" w:right="1280" w:bottom="1200" w:left="940" w:header="0" w:footer="1000" w:gutter="0"/>
          <w:cols w:space="720"/>
        </w:sectPr>
      </w:pPr>
    </w:p>
    <w:p w:rsidR="00CB197C" w:rsidRDefault="005D0153">
      <w:pPr>
        <w:pStyle w:val="BodyText"/>
        <w:spacing w:before="81"/>
        <w:ind w:left="783"/>
        <w:jc w:val="left"/>
      </w:pPr>
      <w:r>
        <w:t>expression</w:t>
      </w:r>
      <w:r>
        <w:rPr>
          <w:spacing w:val="-16"/>
        </w:rPr>
        <w:t xml:space="preserve"> </w:t>
      </w:r>
      <w:r>
        <w:rPr>
          <w:u w:val="thick"/>
        </w:rPr>
        <w:t>the</w:t>
      </w:r>
      <w:r>
        <w:rPr>
          <w:spacing w:val="-18"/>
          <w:u w:val="thick"/>
        </w:rPr>
        <w:t xml:space="preserve"> </w:t>
      </w:r>
      <w:r>
        <w:rPr>
          <w:u w:val="thick"/>
        </w:rPr>
        <w:t>matter</w:t>
      </w:r>
      <w:r>
        <w:rPr>
          <w:spacing w:val="-15"/>
        </w:rPr>
        <w:t xml:space="preserve"> </w:t>
      </w:r>
      <w:r>
        <w:t>was</w:t>
      </w:r>
      <w:r>
        <w:rPr>
          <w:spacing w:val="-15"/>
        </w:rPr>
        <w:t xml:space="preserve"> </w:t>
      </w:r>
      <w:r>
        <w:t>understood</w:t>
      </w:r>
      <w:r>
        <w:rPr>
          <w:spacing w:val="-19"/>
        </w:rPr>
        <w:t xml:space="preserve"> </w:t>
      </w:r>
      <w:r>
        <w:t>as</w:t>
      </w:r>
      <w:r>
        <w:rPr>
          <w:spacing w:val="-15"/>
        </w:rPr>
        <w:t xml:space="preserve"> </w:t>
      </w:r>
      <w:r>
        <w:t>meaning</w:t>
      </w:r>
      <w:r>
        <w:rPr>
          <w:spacing w:val="-16"/>
        </w:rPr>
        <w:t xml:space="preserve"> </w:t>
      </w:r>
      <w:r>
        <w:t>the</w:t>
      </w:r>
      <w:r>
        <w:rPr>
          <w:spacing w:val="-16"/>
        </w:rPr>
        <w:t xml:space="preserve"> </w:t>
      </w:r>
      <w:r>
        <w:t>entire</w:t>
      </w:r>
      <w:r>
        <w:rPr>
          <w:spacing w:val="-16"/>
        </w:rPr>
        <w:t xml:space="preserve"> </w:t>
      </w:r>
      <w:r>
        <w:t>matter</w:t>
      </w:r>
      <w:r>
        <w:rPr>
          <w:spacing w:val="-16"/>
        </w:rPr>
        <w:t xml:space="preserve"> </w:t>
      </w:r>
      <w:r>
        <w:t>and</w:t>
      </w:r>
    </w:p>
    <w:p w:rsidR="00CB197C" w:rsidRDefault="00CB197C">
      <w:pPr>
        <w:pStyle w:val="BodyText"/>
        <w:spacing w:before="11"/>
        <w:ind w:left="0"/>
        <w:jc w:val="left"/>
        <w:rPr>
          <w:sz w:val="19"/>
        </w:rPr>
      </w:pPr>
    </w:p>
    <w:p w:rsidR="00CB197C" w:rsidRDefault="005D0153">
      <w:pPr>
        <w:pStyle w:val="BodyText"/>
        <w:spacing w:before="91" w:line="482" w:lineRule="auto"/>
        <w:ind w:left="783" w:right="106"/>
      </w:pPr>
      <w:r>
        <w:t>not merely issue 1, is further made clear by paragraph 5 of the said judgment as follows:</w:t>
      </w:r>
    </w:p>
    <w:p w:rsidR="00CB197C" w:rsidRDefault="005D0153">
      <w:pPr>
        <w:pStyle w:val="BodyText"/>
        <w:ind w:right="1101"/>
      </w:pPr>
      <w:r>
        <w:rPr>
          <w:b/>
        </w:rPr>
        <w:t>“</w:t>
      </w:r>
      <w:r>
        <w:t>For the presen</w:t>
      </w:r>
      <w:r>
        <w:t xml:space="preserve">t, we propose to address only the first question and depending upon the answer, the appeals would be set down for hearing on the remaining issue. We have adopted this somewhat unusual course since the roster of business allowed us to hear the appeals only </w:t>
      </w:r>
      <w:r>
        <w:t>sporadically and therefore the proceedings before us dragged on for about three months.”</w:t>
      </w:r>
    </w:p>
    <w:p w:rsidR="00CB197C" w:rsidRDefault="005D0153">
      <w:pPr>
        <w:pStyle w:val="BodyText"/>
        <w:spacing w:before="156"/>
        <w:ind w:left="783"/>
      </w:pPr>
      <w:r>
        <w:t>Finally, the 3 Judge Bench concluded:</w:t>
      </w:r>
    </w:p>
    <w:p w:rsidR="00CB197C" w:rsidRDefault="005D0153">
      <w:pPr>
        <w:pStyle w:val="BodyText"/>
        <w:spacing w:before="199"/>
        <w:ind w:right="1102"/>
      </w:pPr>
      <w:r>
        <w:rPr>
          <w:b/>
        </w:rPr>
        <w:t xml:space="preserve">48. </w:t>
      </w:r>
      <w:r>
        <w:t>In view of the above, the first question before us is answered in the affirmative. The appeals should be listed again for con</w:t>
      </w:r>
      <w:r>
        <w:t>sideration of the second question which relates to the enforcement of the appellate award.”</w:t>
      </w:r>
    </w:p>
    <w:p w:rsidR="00CB197C" w:rsidRDefault="005D0153">
      <w:pPr>
        <w:pStyle w:val="BodyText"/>
        <w:spacing w:before="200" w:line="482" w:lineRule="auto"/>
        <w:ind w:left="783" w:right="116"/>
      </w:pPr>
      <w:r>
        <w:t>In this view of the matter, we have proceeded to examine the correctness of Chatterjee J’s views.</w:t>
      </w:r>
    </w:p>
    <w:p w:rsidR="00CB197C" w:rsidRDefault="005D0153">
      <w:pPr>
        <w:pStyle w:val="ListParagraph"/>
        <w:numPr>
          <w:ilvl w:val="0"/>
          <w:numId w:val="3"/>
        </w:numPr>
        <w:tabs>
          <w:tab w:val="left" w:pos="784"/>
        </w:tabs>
        <w:spacing w:before="235" w:line="480" w:lineRule="auto"/>
        <w:ind w:right="123"/>
        <w:jc w:val="both"/>
        <w:rPr>
          <w:sz w:val="28"/>
        </w:rPr>
      </w:pPr>
      <w:r>
        <w:rPr>
          <w:sz w:val="28"/>
        </w:rPr>
        <w:t>Shri Raval has argued that the London arbitrator ought to have det</w:t>
      </w:r>
      <w:r>
        <w:rPr>
          <w:sz w:val="28"/>
        </w:rPr>
        <w:t>ermined the question of jurisdiction as a preliminary question, as he himself had initially indicated, before going into the substantive issues relating to the contract. We are afraid that this is an argument that has never been raised earlier, and has bee</w:t>
      </w:r>
      <w:r>
        <w:rPr>
          <w:sz w:val="28"/>
        </w:rPr>
        <w:t>n raised by Shri Raval here for the first time. Even otherwise, and even if we were to go by the documents</w:t>
      </w:r>
      <w:r>
        <w:rPr>
          <w:spacing w:val="-10"/>
          <w:sz w:val="28"/>
        </w:rPr>
        <w:t xml:space="preserve"> </w:t>
      </w:r>
      <w:r>
        <w:rPr>
          <w:sz w:val="28"/>
        </w:rPr>
        <w:t>that</w:t>
      </w:r>
      <w:r>
        <w:rPr>
          <w:spacing w:val="-12"/>
          <w:sz w:val="28"/>
        </w:rPr>
        <w:t xml:space="preserve"> </w:t>
      </w:r>
      <w:r>
        <w:rPr>
          <w:sz w:val="28"/>
        </w:rPr>
        <w:t>were</w:t>
      </w:r>
      <w:r>
        <w:rPr>
          <w:spacing w:val="-7"/>
          <w:sz w:val="28"/>
        </w:rPr>
        <w:t xml:space="preserve"> </w:t>
      </w:r>
      <w:r>
        <w:rPr>
          <w:sz w:val="28"/>
        </w:rPr>
        <w:t>submitted</w:t>
      </w:r>
      <w:r>
        <w:rPr>
          <w:spacing w:val="-11"/>
          <w:sz w:val="28"/>
        </w:rPr>
        <w:t xml:space="preserve"> </w:t>
      </w:r>
      <w:r>
        <w:rPr>
          <w:sz w:val="28"/>
        </w:rPr>
        <w:t>to</w:t>
      </w:r>
      <w:r>
        <w:rPr>
          <w:spacing w:val="-10"/>
          <w:sz w:val="28"/>
        </w:rPr>
        <w:t xml:space="preserve"> </w:t>
      </w:r>
      <w:r>
        <w:rPr>
          <w:sz w:val="28"/>
        </w:rPr>
        <w:t>us</w:t>
      </w:r>
      <w:r>
        <w:rPr>
          <w:spacing w:val="-10"/>
          <w:sz w:val="28"/>
        </w:rPr>
        <w:t xml:space="preserve"> </w:t>
      </w:r>
      <w:r>
        <w:rPr>
          <w:sz w:val="28"/>
        </w:rPr>
        <w:t>for</w:t>
      </w:r>
      <w:r>
        <w:rPr>
          <w:spacing w:val="-8"/>
          <w:sz w:val="28"/>
        </w:rPr>
        <w:t xml:space="preserve"> </w:t>
      </w:r>
      <w:r>
        <w:rPr>
          <w:sz w:val="28"/>
        </w:rPr>
        <w:t>the</w:t>
      </w:r>
      <w:r>
        <w:rPr>
          <w:spacing w:val="-10"/>
          <w:sz w:val="28"/>
        </w:rPr>
        <w:t xml:space="preserve"> </w:t>
      </w:r>
      <w:r>
        <w:rPr>
          <w:sz w:val="28"/>
        </w:rPr>
        <w:t>first</w:t>
      </w:r>
      <w:r>
        <w:rPr>
          <w:spacing w:val="-10"/>
          <w:sz w:val="28"/>
        </w:rPr>
        <w:t xml:space="preserve"> </w:t>
      </w:r>
      <w:r>
        <w:rPr>
          <w:sz w:val="28"/>
        </w:rPr>
        <w:t>time</w:t>
      </w:r>
      <w:r>
        <w:rPr>
          <w:spacing w:val="-10"/>
          <w:sz w:val="28"/>
        </w:rPr>
        <w:t xml:space="preserve"> </w:t>
      </w:r>
      <w:r>
        <w:rPr>
          <w:sz w:val="28"/>
        </w:rPr>
        <w:t>by</w:t>
      </w:r>
      <w:r>
        <w:rPr>
          <w:spacing w:val="-10"/>
          <w:sz w:val="28"/>
        </w:rPr>
        <w:t xml:space="preserve"> </w:t>
      </w:r>
      <w:r>
        <w:rPr>
          <w:sz w:val="28"/>
        </w:rPr>
        <w:t>Shri</w:t>
      </w:r>
      <w:r>
        <w:rPr>
          <w:spacing w:val="-10"/>
          <w:sz w:val="28"/>
        </w:rPr>
        <w:t xml:space="preserve"> </w:t>
      </w:r>
      <w:r>
        <w:rPr>
          <w:sz w:val="28"/>
        </w:rPr>
        <w:t>Raval,</w:t>
      </w:r>
      <w:r>
        <w:rPr>
          <w:spacing w:val="-10"/>
          <w:sz w:val="28"/>
        </w:rPr>
        <w:t xml:space="preserve"> </w:t>
      </w:r>
      <w:r>
        <w:rPr>
          <w:sz w:val="28"/>
        </w:rPr>
        <w:t>the fax sent on 20.12.2000 by the arbitrator to the parties is incomplete. Even</w:t>
      </w:r>
      <w:r>
        <w:rPr>
          <w:spacing w:val="-11"/>
          <w:sz w:val="28"/>
        </w:rPr>
        <w:t xml:space="preserve"> </w:t>
      </w:r>
      <w:r>
        <w:rPr>
          <w:sz w:val="28"/>
        </w:rPr>
        <w:t>otherwise,</w:t>
      </w:r>
      <w:r>
        <w:rPr>
          <w:spacing w:val="-10"/>
          <w:sz w:val="28"/>
        </w:rPr>
        <w:t xml:space="preserve"> </w:t>
      </w:r>
      <w:r>
        <w:rPr>
          <w:sz w:val="28"/>
        </w:rPr>
        <w:t>it</w:t>
      </w:r>
      <w:r>
        <w:rPr>
          <w:spacing w:val="-10"/>
          <w:sz w:val="28"/>
        </w:rPr>
        <w:t xml:space="preserve"> </w:t>
      </w:r>
      <w:r>
        <w:rPr>
          <w:sz w:val="28"/>
        </w:rPr>
        <w:t>speaks</w:t>
      </w:r>
      <w:r>
        <w:rPr>
          <w:spacing w:val="-8"/>
          <w:sz w:val="28"/>
        </w:rPr>
        <w:t xml:space="preserve"> </w:t>
      </w:r>
      <w:r>
        <w:rPr>
          <w:sz w:val="28"/>
        </w:rPr>
        <w:t>of</w:t>
      </w:r>
      <w:r>
        <w:rPr>
          <w:spacing w:val="-10"/>
          <w:sz w:val="28"/>
        </w:rPr>
        <w:t xml:space="preserve"> </w:t>
      </w:r>
      <w:r>
        <w:rPr>
          <w:sz w:val="28"/>
        </w:rPr>
        <w:t>issues</w:t>
      </w:r>
      <w:r>
        <w:rPr>
          <w:spacing w:val="-10"/>
          <w:sz w:val="28"/>
        </w:rPr>
        <w:t xml:space="preserve"> </w:t>
      </w:r>
      <w:r>
        <w:rPr>
          <w:sz w:val="28"/>
        </w:rPr>
        <w:t>of</w:t>
      </w:r>
      <w:r>
        <w:rPr>
          <w:spacing w:val="-10"/>
          <w:sz w:val="28"/>
        </w:rPr>
        <w:t xml:space="preserve"> </w:t>
      </w:r>
      <w:r>
        <w:rPr>
          <w:sz w:val="28"/>
        </w:rPr>
        <w:t>jurisdiction</w:t>
      </w:r>
      <w:r>
        <w:rPr>
          <w:spacing w:val="-8"/>
          <w:sz w:val="28"/>
        </w:rPr>
        <w:t xml:space="preserve"> </w:t>
      </w:r>
      <w:r>
        <w:rPr>
          <w:sz w:val="28"/>
        </w:rPr>
        <w:t>and</w:t>
      </w:r>
      <w:r>
        <w:rPr>
          <w:spacing w:val="-10"/>
          <w:sz w:val="28"/>
        </w:rPr>
        <w:t xml:space="preserve"> </w:t>
      </w:r>
      <w:r>
        <w:rPr>
          <w:sz w:val="28"/>
        </w:rPr>
        <w:t>Indian</w:t>
      </w:r>
      <w:r>
        <w:rPr>
          <w:spacing w:val="-8"/>
          <w:sz w:val="28"/>
        </w:rPr>
        <w:t xml:space="preserve"> </w:t>
      </w:r>
      <w:r>
        <w:rPr>
          <w:sz w:val="28"/>
        </w:rPr>
        <w:t>law</w:t>
      </w:r>
      <w:r>
        <w:rPr>
          <w:spacing w:val="-8"/>
          <w:sz w:val="28"/>
        </w:rPr>
        <w:t xml:space="preserve"> </w:t>
      </w:r>
      <w:r>
        <w:rPr>
          <w:sz w:val="28"/>
        </w:rPr>
        <w:t>having</w:t>
      </w:r>
    </w:p>
    <w:p w:rsidR="00CB197C" w:rsidRDefault="00CB197C">
      <w:pPr>
        <w:spacing w:line="480" w:lineRule="auto"/>
        <w:jc w:val="both"/>
        <w:rPr>
          <w:sz w:val="28"/>
        </w:rPr>
        <w:sectPr w:rsidR="00CB197C">
          <w:pgSz w:w="11910" w:h="16840"/>
          <w:pgMar w:top="1340" w:right="1280" w:bottom="1200" w:left="940" w:header="0" w:footer="1000" w:gutter="0"/>
          <w:cols w:space="720"/>
        </w:sectPr>
      </w:pPr>
    </w:p>
    <w:p w:rsidR="00CB197C" w:rsidRDefault="005D0153">
      <w:pPr>
        <w:pStyle w:val="BodyText"/>
        <w:spacing w:before="81"/>
        <w:ind w:left="783"/>
        <w:jc w:val="left"/>
      </w:pPr>
      <w:r>
        <w:t>to</w:t>
      </w:r>
      <w:r>
        <w:rPr>
          <w:spacing w:val="44"/>
        </w:rPr>
        <w:t xml:space="preserve"> </w:t>
      </w:r>
      <w:r>
        <w:t>be</w:t>
      </w:r>
      <w:r>
        <w:rPr>
          <w:spacing w:val="45"/>
        </w:rPr>
        <w:t xml:space="preserve"> </w:t>
      </w:r>
      <w:r>
        <w:t>addressed</w:t>
      </w:r>
      <w:r>
        <w:rPr>
          <w:spacing w:val="43"/>
        </w:rPr>
        <w:t xml:space="preserve"> </w:t>
      </w:r>
      <w:r>
        <w:t>as</w:t>
      </w:r>
      <w:r>
        <w:rPr>
          <w:spacing w:val="45"/>
        </w:rPr>
        <w:t xml:space="preserve"> </w:t>
      </w:r>
      <w:r>
        <w:t>a</w:t>
      </w:r>
      <w:r>
        <w:rPr>
          <w:spacing w:val="49"/>
        </w:rPr>
        <w:t xml:space="preserve"> </w:t>
      </w:r>
      <w:r>
        <w:rPr>
          <w:u w:val="thick"/>
        </w:rPr>
        <w:t>primary</w:t>
      </w:r>
      <w:r>
        <w:rPr>
          <w:spacing w:val="44"/>
          <w:u w:val="thick"/>
        </w:rPr>
        <w:t xml:space="preserve"> </w:t>
      </w:r>
      <w:r>
        <w:rPr>
          <w:u w:val="thick"/>
        </w:rPr>
        <w:t>question</w:t>
      </w:r>
      <w:r>
        <w:rPr>
          <w:spacing w:val="47"/>
        </w:rPr>
        <w:t xml:space="preserve"> </w:t>
      </w:r>
      <w:r>
        <w:t>before</w:t>
      </w:r>
      <w:r>
        <w:rPr>
          <w:spacing w:val="42"/>
        </w:rPr>
        <w:t xml:space="preserve"> </w:t>
      </w:r>
      <w:r>
        <w:t>matters</w:t>
      </w:r>
      <w:r>
        <w:rPr>
          <w:spacing w:val="44"/>
        </w:rPr>
        <w:t xml:space="preserve"> </w:t>
      </w:r>
      <w:r>
        <w:t>of</w:t>
      </w:r>
      <w:r>
        <w:rPr>
          <w:spacing w:val="44"/>
        </w:rPr>
        <w:t xml:space="preserve"> </w:t>
      </w:r>
      <w:r>
        <w:t>substance</w:t>
      </w:r>
    </w:p>
    <w:p w:rsidR="00CB197C" w:rsidRDefault="00CB197C">
      <w:pPr>
        <w:pStyle w:val="BodyText"/>
        <w:spacing w:before="11"/>
        <w:ind w:left="0"/>
        <w:jc w:val="left"/>
        <w:rPr>
          <w:sz w:val="19"/>
        </w:rPr>
      </w:pPr>
    </w:p>
    <w:p w:rsidR="00CB197C" w:rsidRDefault="005D0153">
      <w:pPr>
        <w:pStyle w:val="BodyText"/>
        <w:spacing w:before="91" w:line="480" w:lineRule="auto"/>
        <w:ind w:left="783" w:right="122"/>
      </w:pPr>
      <w:r>
        <w:t>relating to the dispute on the contract. None of this clearly and unequivocally shows that the learned arbitrator sought to take up the plea as to jurisdiction as a preliminary objection which should be decided before other matters. This plea of Shri Raval</w:t>
      </w:r>
      <w:r>
        <w:t>, being taken</w:t>
      </w:r>
      <w:r>
        <w:rPr>
          <w:spacing w:val="-44"/>
        </w:rPr>
        <w:t xml:space="preserve"> </w:t>
      </w:r>
      <w:r>
        <w:t>here for</w:t>
      </w:r>
      <w:r>
        <w:rPr>
          <w:spacing w:val="-13"/>
        </w:rPr>
        <w:t xml:space="preserve"> </w:t>
      </w:r>
      <w:r>
        <w:t>the</w:t>
      </w:r>
      <w:r>
        <w:rPr>
          <w:spacing w:val="-15"/>
        </w:rPr>
        <w:t xml:space="preserve"> </w:t>
      </w:r>
      <w:r>
        <w:t>first</w:t>
      </w:r>
      <w:r>
        <w:rPr>
          <w:spacing w:val="-13"/>
        </w:rPr>
        <w:t xml:space="preserve"> </w:t>
      </w:r>
      <w:r>
        <w:t>time</w:t>
      </w:r>
      <w:r>
        <w:rPr>
          <w:spacing w:val="-13"/>
        </w:rPr>
        <w:t xml:space="preserve"> </w:t>
      </w:r>
      <w:r>
        <w:t>and</w:t>
      </w:r>
      <w:r>
        <w:rPr>
          <w:spacing w:val="-12"/>
        </w:rPr>
        <w:t xml:space="preserve"> </w:t>
      </w:r>
      <w:r>
        <w:t>for</w:t>
      </w:r>
      <w:r>
        <w:rPr>
          <w:spacing w:val="-12"/>
        </w:rPr>
        <w:t xml:space="preserve"> </w:t>
      </w:r>
      <w:r>
        <w:t>the</w:t>
      </w:r>
      <w:r>
        <w:rPr>
          <w:spacing w:val="-13"/>
        </w:rPr>
        <w:t xml:space="preserve"> </w:t>
      </w:r>
      <w:r>
        <w:t>reasons</w:t>
      </w:r>
      <w:r>
        <w:rPr>
          <w:spacing w:val="-11"/>
        </w:rPr>
        <w:t xml:space="preserve"> </w:t>
      </w:r>
      <w:r>
        <w:t>given</w:t>
      </w:r>
      <w:r>
        <w:rPr>
          <w:spacing w:val="-10"/>
        </w:rPr>
        <w:t xml:space="preserve"> </w:t>
      </w:r>
      <w:r>
        <w:t>by</w:t>
      </w:r>
      <w:r>
        <w:rPr>
          <w:spacing w:val="-12"/>
        </w:rPr>
        <w:t xml:space="preserve"> </w:t>
      </w:r>
      <w:r>
        <w:t>us,</w:t>
      </w:r>
      <w:r>
        <w:rPr>
          <w:spacing w:val="-11"/>
        </w:rPr>
        <w:t xml:space="preserve"> </w:t>
      </w:r>
      <w:r>
        <w:t>is</w:t>
      </w:r>
      <w:r>
        <w:rPr>
          <w:spacing w:val="-6"/>
        </w:rPr>
        <w:t xml:space="preserve"> </w:t>
      </w:r>
      <w:r>
        <w:t>devoid</w:t>
      </w:r>
      <w:r>
        <w:rPr>
          <w:spacing w:val="-13"/>
        </w:rPr>
        <w:t xml:space="preserve"> </w:t>
      </w:r>
      <w:r>
        <w:t>of</w:t>
      </w:r>
      <w:r>
        <w:rPr>
          <w:spacing w:val="-11"/>
        </w:rPr>
        <w:t xml:space="preserve"> </w:t>
      </w:r>
      <w:r>
        <w:t>substance.</w:t>
      </w:r>
    </w:p>
    <w:p w:rsidR="00CB197C" w:rsidRDefault="005D0153">
      <w:pPr>
        <w:pStyle w:val="ListParagraph"/>
        <w:numPr>
          <w:ilvl w:val="0"/>
          <w:numId w:val="3"/>
        </w:numPr>
        <w:tabs>
          <w:tab w:val="left" w:pos="784"/>
        </w:tabs>
        <w:spacing w:before="2" w:line="480" w:lineRule="auto"/>
        <w:ind w:right="120"/>
        <w:jc w:val="both"/>
        <w:rPr>
          <w:sz w:val="28"/>
        </w:rPr>
      </w:pPr>
      <w:r>
        <w:rPr>
          <w:sz w:val="28"/>
        </w:rPr>
        <w:t>Shri Raval then argued that HCL was unable to present its case as the learned arbitrator did not heed the stay order of the Rajasthan High Court dated 27.04.2000. First and foremost, the stay order of the Rajasthan High Court was not and could not be direc</w:t>
      </w:r>
      <w:r>
        <w:rPr>
          <w:sz w:val="28"/>
        </w:rPr>
        <w:t>ted against the arbitrator – it was directed only against the parties to the proceeding. Secondly,</w:t>
      </w:r>
      <w:r>
        <w:rPr>
          <w:spacing w:val="-19"/>
          <w:sz w:val="28"/>
        </w:rPr>
        <w:t xml:space="preserve"> </w:t>
      </w:r>
      <w:r>
        <w:rPr>
          <w:sz w:val="28"/>
        </w:rPr>
        <w:t>the</w:t>
      </w:r>
      <w:r>
        <w:rPr>
          <w:spacing w:val="-19"/>
          <w:sz w:val="28"/>
        </w:rPr>
        <w:t xml:space="preserve"> </w:t>
      </w:r>
      <w:r>
        <w:rPr>
          <w:sz w:val="28"/>
        </w:rPr>
        <w:t>learned</w:t>
      </w:r>
      <w:r>
        <w:rPr>
          <w:spacing w:val="-18"/>
          <w:sz w:val="28"/>
        </w:rPr>
        <w:t xml:space="preserve"> </w:t>
      </w:r>
      <w:r>
        <w:rPr>
          <w:sz w:val="28"/>
        </w:rPr>
        <w:t>arbitrator</w:t>
      </w:r>
      <w:r>
        <w:rPr>
          <w:spacing w:val="-19"/>
          <w:sz w:val="28"/>
        </w:rPr>
        <w:t xml:space="preserve"> </w:t>
      </w:r>
      <w:r>
        <w:rPr>
          <w:sz w:val="28"/>
        </w:rPr>
        <w:t>initially</w:t>
      </w:r>
      <w:r>
        <w:rPr>
          <w:spacing w:val="-20"/>
          <w:sz w:val="28"/>
        </w:rPr>
        <w:t xml:space="preserve"> </w:t>
      </w:r>
      <w:r>
        <w:rPr>
          <w:sz w:val="28"/>
        </w:rPr>
        <w:t>began</w:t>
      </w:r>
      <w:r>
        <w:rPr>
          <w:spacing w:val="-21"/>
          <w:sz w:val="28"/>
        </w:rPr>
        <w:t xml:space="preserve"> </w:t>
      </w:r>
      <w:r>
        <w:rPr>
          <w:sz w:val="28"/>
        </w:rPr>
        <w:t>the</w:t>
      </w:r>
      <w:r>
        <w:rPr>
          <w:spacing w:val="-19"/>
          <w:sz w:val="28"/>
        </w:rPr>
        <w:t xml:space="preserve"> </w:t>
      </w:r>
      <w:r>
        <w:rPr>
          <w:sz w:val="28"/>
        </w:rPr>
        <w:t>proceedings,</w:t>
      </w:r>
      <w:r>
        <w:rPr>
          <w:spacing w:val="-18"/>
          <w:sz w:val="28"/>
        </w:rPr>
        <w:t xml:space="preserve"> </w:t>
      </w:r>
      <w:r>
        <w:rPr>
          <w:sz w:val="28"/>
        </w:rPr>
        <w:t>after</w:t>
      </w:r>
      <w:r>
        <w:rPr>
          <w:spacing w:val="-20"/>
          <w:sz w:val="28"/>
        </w:rPr>
        <w:t xml:space="preserve"> </w:t>
      </w:r>
      <w:r>
        <w:rPr>
          <w:sz w:val="28"/>
        </w:rPr>
        <w:t>the green signal given to him by the ICC Court to proceed with the arbitration, by directing th</w:t>
      </w:r>
      <w:r>
        <w:rPr>
          <w:sz w:val="28"/>
        </w:rPr>
        <w:t xml:space="preserve">at the appellant serve submissions along with supporting evidence, followed by the respondent’s response and evidence on 19.01.2001. This, however, was reiterated only on 03.05.2001, by which time the Supreme Court had vacated the </w:t>
      </w:r>
      <w:r>
        <w:rPr>
          <w:i/>
          <w:sz w:val="28"/>
        </w:rPr>
        <w:t xml:space="preserve">ad- interim ex parte </w:t>
      </w:r>
      <w:r>
        <w:rPr>
          <w:sz w:val="28"/>
        </w:rPr>
        <w:t>orde</w:t>
      </w:r>
      <w:r>
        <w:rPr>
          <w:sz w:val="28"/>
        </w:rPr>
        <w:t>r on 08.02.2001. This plea taken by Shri Raval, also taken before us for the first time, has no legs to stand</w:t>
      </w:r>
      <w:r>
        <w:rPr>
          <w:spacing w:val="-23"/>
          <w:sz w:val="28"/>
        </w:rPr>
        <w:t xml:space="preserve"> </w:t>
      </w:r>
      <w:r>
        <w:rPr>
          <w:sz w:val="28"/>
        </w:rPr>
        <w:t>on.</w:t>
      </w:r>
    </w:p>
    <w:p w:rsidR="00CB197C" w:rsidRDefault="005D0153">
      <w:pPr>
        <w:pStyle w:val="ListParagraph"/>
        <w:numPr>
          <w:ilvl w:val="0"/>
          <w:numId w:val="3"/>
        </w:numPr>
        <w:tabs>
          <w:tab w:val="left" w:pos="784"/>
        </w:tabs>
        <w:spacing w:before="1" w:line="480" w:lineRule="auto"/>
        <w:jc w:val="both"/>
        <w:rPr>
          <w:sz w:val="28"/>
        </w:rPr>
      </w:pPr>
      <w:r>
        <w:rPr>
          <w:sz w:val="28"/>
        </w:rPr>
        <w:t>Shri Raval then strenuously argued that considering that the last extension</w:t>
      </w:r>
      <w:r>
        <w:rPr>
          <w:spacing w:val="20"/>
          <w:sz w:val="28"/>
        </w:rPr>
        <w:t xml:space="preserve"> </w:t>
      </w:r>
      <w:r>
        <w:rPr>
          <w:sz w:val="28"/>
        </w:rPr>
        <w:t>expired</w:t>
      </w:r>
      <w:r>
        <w:rPr>
          <w:spacing w:val="17"/>
          <w:sz w:val="28"/>
        </w:rPr>
        <w:t xml:space="preserve"> </w:t>
      </w:r>
      <w:r>
        <w:rPr>
          <w:sz w:val="28"/>
        </w:rPr>
        <w:t>on</w:t>
      </w:r>
      <w:r>
        <w:rPr>
          <w:spacing w:val="20"/>
          <w:sz w:val="28"/>
        </w:rPr>
        <w:t xml:space="preserve"> </w:t>
      </w:r>
      <w:r>
        <w:rPr>
          <w:sz w:val="28"/>
        </w:rPr>
        <w:t>12.09.2001,</w:t>
      </w:r>
      <w:r>
        <w:rPr>
          <w:spacing w:val="18"/>
          <w:sz w:val="28"/>
        </w:rPr>
        <w:t xml:space="preserve"> </w:t>
      </w:r>
      <w:r>
        <w:rPr>
          <w:sz w:val="28"/>
        </w:rPr>
        <w:t>the</w:t>
      </w:r>
      <w:r>
        <w:rPr>
          <w:spacing w:val="18"/>
          <w:sz w:val="28"/>
        </w:rPr>
        <w:t xml:space="preserve"> </w:t>
      </w:r>
      <w:r>
        <w:rPr>
          <w:sz w:val="28"/>
        </w:rPr>
        <w:t>learned</w:t>
      </w:r>
      <w:r>
        <w:rPr>
          <w:spacing w:val="19"/>
          <w:sz w:val="28"/>
        </w:rPr>
        <w:t xml:space="preserve"> </w:t>
      </w:r>
      <w:r>
        <w:rPr>
          <w:sz w:val="28"/>
        </w:rPr>
        <w:t>arbitrator</w:t>
      </w:r>
      <w:r>
        <w:rPr>
          <w:spacing w:val="17"/>
          <w:sz w:val="28"/>
        </w:rPr>
        <w:t xml:space="preserve"> </w:t>
      </w:r>
      <w:r>
        <w:rPr>
          <w:sz w:val="28"/>
        </w:rPr>
        <w:t>ought</w:t>
      </w:r>
      <w:r>
        <w:rPr>
          <w:spacing w:val="18"/>
          <w:sz w:val="28"/>
        </w:rPr>
        <w:t xml:space="preserve"> </w:t>
      </w:r>
      <w:r>
        <w:rPr>
          <w:sz w:val="28"/>
        </w:rPr>
        <w:t>to</w:t>
      </w:r>
      <w:r>
        <w:rPr>
          <w:spacing w:val="21"/>
          <w:sz w:val="28"/>
        </w:rPr>
        <w:t xml:space="preserve"> </w:t>
      </w:r>
      <w:r>
        <w:rPr>
          <w:sz w:val="28"/>
        </w:rPr>
        <w:t>have</w:t>
      </w:r>
    </w:p>
    <w:p w:rsidR="00CB197C" w:rsidRDefault="00CB197C">
      <w:pPr>
        <w:spacing w:line="480" w:lineRule="auto"/>
        <w:jc w:val="both"/>
        <w:rPr>
          <w:sz w:val="28"/>
        </w:rPr>
        <w:sectPr w:rsidR="00CB197C">
          <w:pgSz w:w="11910" w:h="16840"/>
          <w:pgMar w:top="1340" w:right="1280" w:bottom="1200" w:left="940" w:header="0" w:footer="1000" w:gutter="0"/>
          <w:cols w:space="720"/>
        </w:sectPr>
      </w:pPr>
    </w:p>
    <w:p w:rsidR="00CB197C" w:rsidRDefault="005D0153">
      <w:pPr>
        <w:pStyle w:val="BodyText"/>
        <w:spacing w:before="81" w:line="480" w:lineRule="auto"/>
        <w:ind w:left="783" w:right="124"/>
      </w:pPr>
      <w:r>
        <w:t>taken</w:t>
      </w:r>
      <w:r>
        <w:rPr>
          <w:spacing w:val="-12"/>
        </w:rPr>
        <w:t xml:space="preserve"> </w:t>
      </w:r>
      <w:r>
        <w:t>onboard</w:t>
      </w:r>
      <w:r>
        <w:rPr>
          <w:spacing w:val="-14"/>
        </w:rPr>
        <w:t xml:space="preserve"> </w:t>
      </w:r>
      <w:r>
        <w:t>two</w:t>
      </w:r>
      <w:r>
        <w:rPr>
          <w:spacing w:val="-14"/>
        </w:rPr>
        <w:t xml:space="preserve"> </w:t>
      </w:r>
      <w:r>
        <w:t>other</w:t>
      </w:r>
      <w:r>
        <w:rPr>
          <w:spacing w:val="-11"/>
        </w:rPr>
        <w:t xml:space="preserve"> </w:t>
      </w:r>
      <w:r>
        <w:t>bundles</w:t>
      </w:r>
      <w:r>
        <w:rPr>
          <w:spacing w:val="-10"/>
        </w:rPr>
        <w:t xml:space="preserve"> </w:t>
      </w:r>
      <w:r>
        <w:t>of</w:t>
      </w:r>
      <w:r>
        <w:rPr>
          <w:spacing w:val="-11"/>
        </w:rPr>
        <w:t xml:space="preserve"> </w:t>
      </w:r>
      <w:r>
        <w:t>documents</w:t>
      </w:r>
      <w:r>
        <w:rPr>
          <w:spacing w:val="-10"/>
        </w:rPr>
        <w:t xml:space="preserve"> </w:t>
      </w:r>
      <w:r>
        <w:t>and</w:t>
      </w:r>
      <w:r>
        <w:rPr>
          <w:spacing w:val="-11"/>
        </w:rPr>
        <w:t xml:space="preserve"> </w:t>
      </w:r>
      <w:r>
        <w:t>granted</w:t>
      </w:r>
      <w:r>
        <w:rPr>
          <w:spacing w:val="-11"/>
        </w:rPr>
        <w:t xml:space="preserve"> </w:t>
      </w:r>
      <w:r>
        <w:t>time</w:t>
      </w:r>
      <w:r>
        <w:rPr>
          <w:spacing w:val="-12"/>
        </w:rPr>
        <w:t xml:space="preserve"> </w:t>
      </w:r>
      <w:r>
        <w:t>for</w:t>
      </w:r>
      <w:r>
        <w:rPr>
          <w:spacing w:val="-14"/>
        </w:rPr>
        <w:t xml:space="preserve"> </w:t>
      </w:r>
      <w:r>
        <w:t>the same, given the terrorist attack in New York on</w:t>
      </w:r>
      <w:r>
        <w:rPr>
          <w:spacing w:val="-9"/>
        </w:rPr>
        <w:t xml:space="preserve"> </w:t>
      </w:r>
      <w:r>
        <w:t>11.09.2001.</w:t>
      </w:r>
    </w:p>
    <w:p w:rsidR="00CB197C" w:rsidRDefault="005D0153">
      <w:pPr>
        <w:pStyle w:val="ListParagraph"/>
        <w:numPr>
          <w:ilvl w:val="0"/>
          <w:numId w:val="3"/>
        </w:numPr>
        <w:tabs>
          <w:tab w:val="left" w:pos="784"/>
        </w:tabs>
        <w:spacing w:before="1" w:line="480" w:lineRule="auto"/>
        <w:ind w:right="122"/>
        <w:jc w:val="both"/>
        <w:rPr>
          <w:sz w:val="28"/>
        </w:rPr>
      </w:pPr>
      <w:r>
        <w:rPr>
          <w:sz w:val="28"/>
        </w:rPr>
        <w:t>The sequence of events, even from the documents presented by Shri Raval for the first time, is that legal submissions were furnished after 11.09.2001 and received by the arbitrator’s office on 13.09.2001. The arbitrator then stated that these submissions h</w:t>
      </w:r>
      <w:r>
        <w:rPr>
          <w:sz w:val="28"/>
        </w:rPr>
        <w:t>ave been fully taken into account in the award and that by 18.09.2001, there would be no scope for any further material being supplied, as the publication of the award will follow shortly. This was communicated by fax on 18.09.2001 by the learned arbitrato</w:t>
      </w:r>
      <w:r>
        <w:rPr>
          <w:sz w:val="28"/>
        </w:rPr>
        <w:t xml:space="preserve">r to Fox &amp; Mandal, the Attorneys of HCL. It is only thereafter, on 19.09.2001, that a couriered letter is sent to the learned arbitrator stating that Fox &amp; Mandal would be deeply obliged if documents contained in paper binder no.1 would also be taken into </w:t>
      </w:r>
      <w:r>
        <w:rPr>
          <w:sz w:val="28"/>
        </w:rPr>
        <w:t>account.</w:t>
      </w:r>
      <w:r>
        <w:rPr>
          <w:spacing w:val="-21"/>
          <w:sz w:val="28"/>
        </w:rPr>
        <w:t xml:space="preserve"> </w:t>
      </w:r>
      <w:r>
        <w:rPr>
          <w:sz w:val="28"/>
        </w:rPr>
        <w:t>It</w:t>
      </w:r>
      <w:r>
        <w:rPr>
          <w:spacing w:val="-21"/>
          <w:sz w:val="28"/>
        </w:rPr>
        <w:t xml:space="preserve"> </w:t>
      </w:r>
      <w:r>
        <w:rPr>
          <w:sz w:val="28"/>
        </w:rPr>
        <w:t>was</w:t>
      </w:r>
      <w:r>
        <w:rPr>
          <w:spacing w:val="-20"/>
          <w:sz w:val="28"/>
        </w:rPr>
        <w:t xml:space="preserve"> </w:t>
      </w:r>
      <w:r>
        <w:rPr>
          <w:sz w:val="28"/>
        </w:rPr>
        <w:t>then</w:t>
      </w:r>
      <w:r>
        <w:rPr>
          <w:spacing w:val="-22"/>
          <w:sz w:val="28"/>
        </w:rPr>
        <w:t xml:space="preserve"> </w:t>
      </w:r>
      <w:r>
        <w:rPr>
          <w:sz w:val="28"/>
        </w:rPr>
        <w:t>added</w:t>
      </w:r>
      <w:r>
        <w:rPr>
          <w:spacing w:val="-21"/>
          <w:sz w:val="28"/>
        </w:rPr>
        <w:t xml:space="preserve"> </w:t>
      </w:r>
      <w:r>
        <w:rPr>
          <w:sz w:val="28"/>
        </w:rPr>
        <w:t>that</w:t>
      </w:r>
      <w:r>
        <w:rPr>
          <w:spacing w:val="-21"/>
          <w:sz w:val="28"/>
        </w:rPr>
        <w:t xml:space="preserve"> </w:t>
      </w:r>
      <w:r>
        <w:rPr>
          <w:sz w:val="28"/>
        </w:rPr>
        <w:t>paper</w:t>
      </w:r>
      <w:r>
        <w:rPr>
          <w:spacing w:val="-21"/>
          <w:sz w:val="28"/>
        </w:rPr>
        <w:t xml:space="preserve"> </w:t>
      </w:r>
      <w:r>
        <w:rPr>
          <w:sz w:val="28"/>
        </w:rPr>
        <w:t>binder</w:t>
      </w:r>
      <w:r>
        <w:rPr>
          <w:spacing w:val="-19"/>
          <w:sz w:val="28"/>
        </w:rPr>
        <w:t xml:space="preserve"> </w:t>
      </w:r>
      <w:r>
        <w:rPr>
          <w:sz w:val="28"/>
        </w:rPr>
        <w:t>no.2,</w:t>
      </w:r>
      <w:r>
        <w:rPr>
          <w:spacing w:val="-23"/>
          <w:sz w:val="28"/>
        </w:rPr>
        <w:t xml:space="preserve"> </w:t>
      </w:r>
      <w:r>
        <w:rPr>
          <w:sz w:val="28"/>
        </w:rPr>
        <w:t>containing</w:t>
      </w:r>
      <w:r>
        <w:rPr>
          <w:spacing w:val="-18"/>
          <w:sz w:val="28"/>
        </w:rPr>
        <w:t xml:space="preserve"> </w:t>
      </w:r>
      <w:r>
        <w:rPr>
          <w:sz w:val="28"/>
        </w:rPr>
        <w:t>judgments of</w:t>
      </w:r>
      <w:r>
        <w:rPr>
          <w:spacing w:val="-11"/>
          <w:sz w:val="28"/>
        </w:rPr>
        <w:t xml:space="preserve"> </w:t>
      </w:r>
      <w:r>
        <w:rPr>
          <w:sz w:val="28"/>
        </w:rPr>
        <w:t>the</w:t>
      </w:r>
      <w:r>
        <w:rPr>
          <w:spacing w:val="-15"/>
          <w:sz w:val="28"/>
        </w:rPr>
        <w:t xml:space="preserve"> </w:t>
      </w:r>
      <w:r>
        <w:rPr>
          <w:sz w:val="28"/>
        </w:rPr>
        <w:t>Courts</w:t>
      </w:r>
      <w:r>
        <w:rPr>
          <w:spacing w:val="-11"/>
          <w:sz w:val="28"/>
        </w:rPr>
        <w:t xml:space="preserve"> </w:t>
      </w:r>
      <w:r>
        <w:rPr>
          <w:sz w:val="28"/>
        </w:rPr>
        <w:t>of</w:t>
      </w:r>
      <w:r>
        <w:rPr>
          <w:spacing w:val="-11"/>
          <w:sz w:val="28"/>
        </w:rPr>
        <w:t xml:space="preserve"> </w:t>
      </w:r>
      <w:r>
        <w:rPr>
          <w:sz w:val="28"/>
        </w:rPr>
        <w:t>law</w:t>
      </w:r>
      <w:r>
        <w:rPr>
          <w:spacing w:val="-14"/>
          <w:sz w:val="28"/>
        </w:rPr>
        <w:t xml:space="preserve"> </w:t>
      </w:r>
      <w:r>
        <w:rPr>
          <w:sz w:val="28"/>
        </w:rPr>
        <w:t>and</w:t>
      </w:r>
      <w:r>
        <w:rPr>
          <w:spacing w:val="-12"/>
          <w:sz w:val="28"/>
        </w:rPr>
        <w:t xml:space="preserve"> </w:t>
      </w:r>
      <w:r>
        <w:rPr>
          <w:sz w:val="28"/>
        </w:rPr>
        <w:t>authorities</w:t>
      </w:r>
      <w:r>
        <w:rPr>
          <w:spacing w:val="-11"/>
          <w:sz w:val="28"/>
        </w:rPr>
        <w:t xml:space="preserve"> </w:t>
      </w:r>
      <w:r>
        <w:rPr>
          <w:sz w:val="28"/>
        </w:rPr>
        <w:t>are</w:t>
      </w:r>
      <w:r>
        <w:rPr>
          <w:spacing w:val="-14"/>
          <w:sz w:val="28"/>
        </w:rPr>
        <w:t xml:space="preserve"> </w:t>
      </w:r>
      <w:r>
        <w:rPr>
          <w:sz w:val="28"/>
        </w:rPr>
        <w:t>being</w:t>
      </w:r>
      <w:r>
        <w:rPr>
          <w:spacing w:val="-11"/>
          <w:sz w:val="28"/>
        </w:rPr>
        <w:t xml:space="preserve"> </w:t>
      </w:r>
      <w:r>
        <w:rPr>
          <w:sz w:val="28"/>
        </w:rPr>
        <w:t>sent</w:t>
      </w:r>
      <w:r>
        <w:rPr>
          <w:spacing w:val="-14"/>
          <w:sz w:val="28"/>
        </w:rPr>
        <w:t xml:space="preserve"> </w:t>
      </w:r>
      <w:r>
        <w:rPr>
          <w:sz w:val="28"/>
        </w:rPr>
        <w:t>separately</w:t>
      </w:r>
      <w:r>
        <w:rPr>
          <w:spacing w:val="-11"/>
          <w:sz w:val="28"/>
        </w:rPr>
        <w:t xml:space="preserve"> </w:t>
      </w:r>
      <w:r>
        <w:rPr>
          <w:sz w:val="28"/>
        </w:rPr>
        <w:t>and</w:t>
      </w:r>
      <w:r>
        <w:rPr>
          <w:spacing w:val="-12"/>
          <w:sz w:val="28"/>
        </w:rPr>
        <w:t xml:space="preserve"> </w:t>
      </w:r>
      <w:r>
        <w:rPr>
          <w:sz w:val="28"/>
        </w:rPr>
        <w:t>it</w:t>
      </w:r>
      <w:r>
        <w:rPr>
          <w:spacing w:val="-14"/>
          <w:sz w:val="28"/>
        </w:rPr>
        <w:t xml:space="preserve"> </w:t>
      </w:r>
      <w:r>
        <w:rPr>
          <w:sz w:val="28"/>
        </w:rPr>
        <w:t>may take 7 to 10 days’ more time beyond</w:t>
      </w:r>
      <w:r>
        <w:rPr>
          <w:spacing w:val="-23"/>
          <w:sz w:val="28"/>
        </w:rPr>
        <w:t xml:space="preserve"> </w:t>
      </w:r>
      <w:r>
        <w:rPr>
          <w:sz w:val="28"/>
        </w:rPr>
        <w:t>19.09.2001.</w:t>
      </w:r>
    </w:p>
    <w:p w:rsidR="00CB197C" w:rsidRDefault="005D0153">
      <w:pPr>
        <w:pStyle w:val="ListParagraph"/>
        <w:numPr>
          <w:ilvl w:val="0"/>
          <w:numId w:val="3"/>
        </w:numPr>
        <w:tabs>
          <w:tab w:val="left" w:pos="784"/>
        </w:tabs>
        <w:spacing w:line="480" w:lineRule="auto"/>
        <w:ind w:right="110"/>
        <w:jc w:val="both"/>
        <w:rPr>
          <w:sz w:val="28"/>
        </w:rPr>
      </w:pPr>
      <w:r>
        <w:rPr>
          <w:sz w:val="28"/>
        </w:rPr>
        <w:t>At this stage, it is important to point out that the learned a</w:t>
      </w:r>
      <w:r>
        <w:rPr>
          <w:sz w:val="28"/>
        </w:rPr>
        <w:t>rbitrator had given a large number of opportunities to file documents and legal submissions. On 03.05.2001 the learned arbitrator directed that the appellant serve submissions along with supporting documents, following the respondent’s response and evidenc</w:t>
      </w:r>
      <w:r>
        <w:rPr>
          <w:sz w:val="28"/>
        </w:rPr>
        <w:t>e therein, with a right in</w:t>
      </w:r>
      <w:r>
        <w:rPr>
          <w:spacing w:val="14"/>
          <w:sz w:val="28"/>
        </w:rPr>
        <w:t xml:space="preserve"> </w:t>
      </w:r>
      <w:r>
        <w:rPr>
          <w:sz w:val="28"/>
        </w:rPr>
        <w:t>the</w:t>
      </w:r>
      <w:r>
        <w:rPr>
          <w:spacing w:val="12"/>
          <w:sz w:val="28"/>
        </w:rPr>
        <w:t xml:space="preserve"> </w:t>
      </w:r>
      <w:r>
        <w:rPr>
          <w:sz w:val="28"/>
        </w:rPr>
        <w:t>appellant</w:t>
      </w:r>
      <w:r>
        <w:rPr>
          <w:spacing w:val="13"/>
          <w:sz w:val="28"/>
        </w:rPr>
        <w:t xml:space="preserve"> </w:t>
      </w:r>
      <w:r>
        <w:rPr>
          <w:sz w:val="28"/>
        </w:rPr>
        <w:t>to</w:t>
      </w:r>
      <w:r>
        <w:rPr>
          <w:spacing w:val="12"/>
          <w:sz w:val="28"/>
        </w:rPr>
        <w:t xml:space="preserve"> </w:t>
      </w:r>
      <w:r>
        <w:rPr>
          <w:sz w:val="28"/>
        </w:rPr>
        <w:t>put</w:t>
      </w:r>
      <w:r>
        <w:rPr>
          <w:spacing w:val="16"/>
          <w:sz w:val="28"/>
        </w:rPr>
        <w:t xml:space="preserve"> </w:t>
      </w:r>
      <w:r>
        <w:rPr>
          <w:sz w:val="28"/>
        </w:rPr>
        <w:t>in</w:t>
      </w:r>
      <w:r>
        <w:rPr>
          <w:spacing w:val="11"/>
          <w:sz w:val="28"/>
        </w:rPr>
        <w:t xml:space="preserve"> </w:t>
      </w:r>
      <w:r>
        <w:rPr>
          <w:sz w:val="28"/>
        </w:rPr>
        <w:t>a</w:t>
      </w:r>
      <w:r>
        <w:rPr>
          <w:spacing w:val="15"/>
          <w:sz w:val="28"/>
        </w:rPr>
        <w:t xml:space="preserve"> </w:t>
      </w:r>
      <w:r>
        <w:rPr>
          <w:sz w:val="28"/>
        </w:rPr>
        <w:t>reply,</w:t>
      </w:r>
      <w:r>
        <w:rPr>
          <w:spacing w:val="16"/>
          <w:sz w:val="28"/>
        </w:rPr>
        <w:t xml:space="preserve"> </w:t>
      </w:r>
      <w:r>
        <w:rPr>
          <w:sz w:val="28"/>
        </w:rPr>
        <w:t>in</w:t>
      </w:r>
      <w:r>
        <w:rPr>
          <w:spacing w:val="14"/>
          <w:sz w:val="28"/>
        </w:rPr>
        <w:t xml:space="preserve"> </w:t>
      </w:r>
      <w:r>
        <w:rPr>
          <w:sz w:val="28"/>
        </w:rPr>
        <w:t>accordance</w:t>
      </w:r>
      <w:r>
        <w:rPr>
          <w:spacing w:val="12"/>
          <w:sz w:val="28"/>
        </w:rPr>
        <w:t xml:space="preserve"> </w:t>
      </w:r>
      <w:r>
        <w:rPr>
          <w:sz w:val="28"/>
        </w:rPr>
        <w:t>with</w:t>
      </w:r>
      <w:r>
        <w:rPr>
          <w:spacing w:val="15"/>
          <w:sz w:val="28"/>
        </w:rPr>
        <w:t xml:space="preserve"> </w:t>
      </w:r>
      <w:r>
        <w:rPr>
          <w:sz w:val="28"/>
        </w:rPr>
        <w:t>a</w:t>
      </w:r>
      <w:r>
        <w:rPr>
          <w:spacing w:val="11"/>
          <w:sz w:val="28"/>
        </w:rPr>
        <w:t xml:space="preserve"> </w:t>
      </w:r>
      <w:r>
        <w:rPr>
          <w:sz w:val="28"/>
        </w:rPr>
        <w:t>clear</w:t>
      </w:r>
      <w:r>
        <w:rPr>
          <w:spacing w:val="15"/>
          <w:sz w:val="28"/>
        </w:rPr>
        <w:t xml:space="preserve"> </w:t>
      </w:r>
      <w:r>
        <w:rPr>
          <w:sz w:val="28"/>
        </w:rPr>
        <w:t>time</w:t>
      </w:r>
      <w:r>
        <w:rPr>
          <w:spacing w:val="12"/>
          <w:sz w:val="28"/>
        </w:rPr>
        <w:t xml:space="preserve"> </w:t>
      </w:r>
      <w:r>
        <w:rPr>
          <w:sz w:val="28"/>
        </w:rPr>
        <w:t>table</w:t>
      </w:r>
    </w:p>
    <w:p w:rsidR="00CB197C" w:rsidRDefault="00CB197C">
      <w:pPr>
        <w:spacing w:line="480" w:lineRule="auto"/>
        <w:jc w:val="both"/>
        <w:rPr>
          <w:sz w:val="28"/>
        </w:rPr>
        <w:sectPr w:rsidR="00CB197C">
          <w:pgSz w:w="11910" w:h="16840"/>
          <w:pgMar w:top="1340" w:right="1280" w:bottom="1200" w:left="940" w:header="0" w:footer="1000" w:gutter="0"/>
          <w:cols w:space="720"/>
        </w:sectPr>
      </w:pPr>
    </w:p>
    <w:p w:rsidR="00CB197C" w:rsidRDefault="005D0153">
      <w:pPr>
        <w:pStyle w:val="BodyText"/>
        <w:spacing w:before="81" w:line="480" w:lineRule="auto"/>
        <w:ind w:left="783" w:right="110"/>
      </w:pPr>
      <w:r>
        <w:t>that was set out. On 30.07.2001, since no defence submissions or supporting evidence was served by the respondent within the time prescribed, the time was extended, giving the respondent one last opportunity to put in their defence and to seek extension of</w:t>
      </w:r>
      <w:r>
        <w:t xml:space="preserve"> time for so doing. Until August 2001, it may be stated that respondent did not participate</w:t>
      </w:r>
      <w:r>
        <w:rPr>
          <w:spacing w:val="-5"/>
        </w:rPr>
        <w:t xml:space="preserve"> </w:t>
      </w:r>
      <w:r>
        <w:t>in</w:t>
      </w:r>
      <w:r>
        <w:rPr>
          <w:spacing w:val="-7"/>
        </w:rPr>
        <w:t xml:space="preserve"> </w:t>
      </w:r>
      <w:r>
        <w:t>the</w:t>
      </w:r>
      <w:r>
        <w:rPr>
          <w:spacing w:val="-4"/>
        </w:rPr>
        <w:t xml:space="preserve"> </w:t>
      </w:r>
      <w:r>
        <w:t>arbitral</w:t>
      </w:r>
      <w:r>
        <w:rPr>
          <w:spacing w:val="-7"/>
        </w:rPr>
        <w:t xml:space="preserve"> </w:t>
      </w:r>
      <w:r>
        <w:t>proceedings,</w:t>
      </w:r>
      <w:r>
        <w:rPr>
          <w:spacing w:val="-9"/>
        </w:rPr>
        <w:t xml:space="preserve"> </w:t>
      </w:r>
      <w:r>
        <w:t>even</w:t>
      </w:r>
      <w:r>
        <w:rPr>
          <w:spacing w:val="-6"/>
        </w:rPr>
        <w:t xml:space="preserve"> </w:t>
      </w:r>
      <w:r>
        <w:t>though</w:t>
      </w:r>
      <w:r>
        <w:rPr>
          <w:spacing w:val="-5"/>
        </w:rPr>
        <w:t xml:space="preserve"> </w:t>
      </w:r>
      <w:r>
        <w:t>invited</w:t>
      </w:r>
      <w:r>
        <w:rPr>
          <w:spacing w:val="-6"/>
        </w:rPr>
        <w:t xml:space="preserve"> </w:t>
      </w:r>
      <w:r>
        <w:t>to</w:t>
      </w:r>
      <w:r>
        <w:rPr>
          <w:spacing w:val="-7"/>
        </w:rPr>
        <w:t xml:space="preserve"> </w:t>
      </w:r>
      <w:r>
        <w:t>do</w:t>
      </w:r>
      <w:r>
        <w:rPr>
          <w:spacing w:val="-7"/>
        </w:rPr>
        <w:t xml:space="preserve"> </w:t>
      </w:r>
      <w:r>
        <w:t>so.</w:t>
      </w:r>
      <w:r>
        <w:rPr>
          <w:spacing w:val="-6"/>
        </w:rPr>
        <w:t xml:space="preserve"> </w:t>
      </w:r>
      <w:r>
        <w:t>It</w:t>
      </w:r>
      <w:r>
        <w:rPr>
          <w:spacing w:val="-6"/>
        </w:rPr>
        <w:t xml:space="preserve"> </w:t>
      </w:r>
      <w:r>
        <w:t>is only</w:t>
      </w:r>
      <w:r>
        <w:rPr>
          <w:spacing w:val="-22"/>
        </w:rPr>
        <w:t xml:space="preserve"> </w:t>
      </w:r>
      <w:r>
        <w:t>on</w:t>
      </w:r>
      <w:r>
        <w:rPr>
          <w:spacing w:val="-22"/>
        </w:rPr>
        <w:t xml:space="preserve"> </w:t>
      </w:r>
      <w:r>
        <w:t>09.08.2001,</w:t>
      </w:r>
      <w:r>
        <w:rPr>
          <w:spacing w:val="-21"/>
        </w:rPr>
        <w:t xml:space="preserve"> </w:t>
      </w:r>
      <w:r>
        <w:t>when</w:t>
      </w:r>
      <w:r>
        <w:rPr>
          <w:spacing w:val="-22"/>
        </w:rPr>
        <w:t xml:space="preserve"> </w:t>
      </w:r>
      <w:r>
        <w:t>the</w:t>
      </w:r>
      <w:r>
        <w:rPr>
          <w:spacing w:val="-22"/>
        </w:rPr>
        <w:t xml:space="preserve"> </w:t>
      </w:r>
      <w:r>
        <w:t>learned</w:t>
      </w:r>
      <w:r>
        <w:rPr>
          <w:spacing w:val="-19"/>
        </w:rPr>
        <w:t xml:space="preserve"> </w:t>
      </w:r>
      <w:r>
        <w:t>arbitrator</w:t>
      </w:r>
      <w:r>
        <w:rPr>
          <w:spacing w:val="-22"/>
        </w:rPr>
        <w:t xml:space="preserve"> </w:t>
      </w:r>
      <w:r>
        <w:t>informed</w:t>
      </w:r>
      <w:r>
        <w:rPr>
          <w:spacing w:val="-23"/>
        </w:rPr>
        <w:t xml:space="preserve"> </w:t>
      </w:r>
      <w:r>
        <w:t>the</w:t>
      </w:r>
      <w:r>
        <w:rPr>
          <w:spacing w:val="-19"/>
        </w:rPr>
        <w:t xml:space="preserve"> </w:t>
      </w:r>
      <w:r>
        <w:t>parties</w:t>
      </w:r>
      <w:r>
        <w:rPr>
          <w:spacing w:val="-21"/>
        </w:rPr>
        <w:t xml:space="preserve"> </w:t>
      </w:r>
      <w:r>
        <w:t xml:space="preserve">that he is proceeding with the award, that on 11.08.2001, the learned arbitrator received a fax from Fox &amp; Mandal, Attorneys </w:t>
      </w:r>
      <w:r>
        <w:rPr>
          <w:spacing w:val="2"/>
        </w:rPr>
        <w:t xml:space="preserve">for </w:t>
      </w:r>
      <w:r>
        <w:t>HCL, requesting for an extension of one month’s time to put in their defence. This</w:t>
      </w:r>
      <w:r>
        <w:rPr>
          <w:spacing w:val="-18"/>
        </w:rPr>
        <w:t xml:space="preserve"> </w:t>
      </w:r>
      <w:r>
        <w:t>was</w:t>
      </w:r>
      <w:r>
        <w:rPr>
          <w:spacing w:val="-18"/>
        </w:rPr>
        <w:t xml:space="preserve"> </w:t>
      </w:r>
      <w:r>
        <w:t>acceded</w:t>
      </w:r>
      <w:r>
        <w:rPr>
          <w:spacing w:val="-17"/>
        </w:rPr>
        <w:t xml:space="preserve"> </w:t>
      </w:r>
      <w:r>
        <w:t>to</w:t>
      </w:r>
      <w:r>
        <w:rPr>
          <w:spacing w:val="-16"/>
        </w:rPr>
        <w:t xml:space="preserve"> </w:t>
      </w:r>
      <w:r>
        <w:t>by</w:t>
      </w:r>
      <w:r>
        <w:rPr>
          <w:spacing w:val="-18"/>
        </w:rPr>
        <w:t xml:space="preserve"> </w:t>
      </w:r>
      <w:r>
        <w:t>the</w:t>
      </w:r>
      <w:r>
        <w:rPr>
          <w:spacing w:val="-19"/>
        </w:rPr>
        <w:t xml:space="preserve"> </w:t>
      </w:r>
      <w:r>
        <w:t>learned</w:t>
      </w:r>
      <w:r>
        <w:rPr>
          <w:spacing w:val="-20"/>
        </w:rPr>
        <w:t xml:space="preserve"> </w:t>
      </w:r>
      <w:r>
        <w:t>arbitrator</w:t>
      </w:r>
      <w:r>
        <w:rPr>
          <w:spacing w:val="-16"/>
        </w:rPr>
        <w:t xml:space="preserve"> </w:t>
      </w:r>
      <w:r>
        <w:t>on</w:t>
      </w:r>
      <w:r>
        <w:rPr>
          <w:spacing w:val="-19"/>
        </w:rPr>
        <w:t xml:space="preserve"> </w:t>
      </w:r>
      <w:r>
        <w:t>16.08.2001,</w:t>
      </w:r>
      <w:r>
        <w:rPr>
          <w:spacing w:val="-16"/>
        </w:rPr>
        <w:t xml:space="preserve"> </w:t>
      </w:r>
      <w:r>
        <w:t>giving</w:t>
      </w:r>
      <w:r>
        <w:rPr>
          <w:spacing w:val="-18"/>
        </w:rPr>
        <w:t xml:space="preserve"> </w:t>
      </w:r>
      <w:r>
        <w:t xml:space="preserve">time upto 31.08.2001. However, on 27.08.2001, Fox &amp; Mandal sought for a further three weeks’ extension of time, which was also granted by the learned arbitrator, allowing a final extension of time until 12.09.2001. Despite the fact that </w:t>
      </w:r>
      <w:r>
        <w:t>the legal submissions running into 75 pages were submitted beyond time, that is only on 13.9.2001, in view of the 11.09.2001</w:t>
      </w:r>
      <w:r>
        <w:rPr>
          <w:spacing w:val="-17"/>
        </w:rPr>
        <w:t xml:space="preserve"> </w:t>
      </w:r>
      <w:r>
        <w:t>attack</w:t>
      </w:r>
      <w:r>
        <w:rPr>
          <w:spacing w:val="-16"/>
        </w:rPr>
        <w:t xml:space="preserve"> </w:t>
      </w:r>
      <w:r>
        <w:t>in</w:t>
      </w:r>
      <w:r>
        <w:rPr>
          <w:spacing w:val="-16"/>
        </w:rPr>
        <w:t xml:space="preserve"> </w:t>
      </w:r>
      <w:r>
        <w:t>New</w:t>
      </w:r>
      <w:r>
        <w:rPr>
          <w:spacing w:val="-16"/>
        </w:rPr>
        <w:t xml:space="preserve"> </w:t>
      </w:r>
      <w:r>
        <w:t>York,</w:t>
      </w:r>
      <w:r>
        <w:rPr>
          <w:spacing w:val="-16"/>
        </w:rPr>
        <w:t xml:space="preserve"> </w:t>
      </w:r>
      <w:r>
        <w:t>the</w:t>
      </w:r>
      <w:r>
        <w:rPr>
          <w:spacing w:val="-17"/>
        </w:rPr>
        <w:t xml:space="preserve"> </w:t>
      </w:r>
      <w:r>
        <w:t>learned</w:t>
      </w:r>
      <w:r>
        <w:rPr>
          <w:spacing w:val="-15"/>
        </w:rPr>
        <w:t xml:space="preserve"> </w:t>
      </w:r>
      <w:r>
        <w:t>arbitrator</w:t>
      </w:r>
      <w:r>
        <w:rPr>
          <w:spacing w:val="-17"/>
        </w:rPr>
        <w:t xml:space="preserve"> </w:t>
      </w:r>
      <w:r>
        <w:t>received</w:t>
      </w:r>
      <w:r>
        <w:rPr>
          <w:spacing w:val="-17"/>
        </w:rPr>
        <w:t xml:space="preserve"> </w:t>
      </w:r>
      <w:r>
        <w:t>the</w:t>
      </w:r>
      <w:r>
        <w:rPr>
          <w:spacing w:val="-19"/>
        </w:rPr>
        <w:t xml:space="preserve"> </w:t>
      </w:r>
      <w:r>
        <w:t xml:space="preserve">same and took the same into account despite being beyond time. It was only </w:t>
      </w:r>
      <w:r>
        <w:t>on 29.09.2001 that the learned arbitrator then passed his award. Given the aforesaid timeline, it is clear that the learned arbitrator was extremely fair to the respondent. Having noticed that the respondent wanted</w:t>
      </w:r>
      <w:r>
        <w:rPr>
          <w:spacing w:val="31"/>
        </w:rPr>
        <w:t xml:space="preserve"> </w:t>
      </w:r>
      <w:r>
        <w:t>to</w:t>
      </w:r>
      <w:r>
        <w:rPr>
          <w:spacing w:val="32"/>
        </w:rPr>
        <w:t xml:space="preserve"> </w:t>
      </w:r>
      <w:r>
        <w:t>stall</w:t>
      </w:r>
      <w:r>
        <w:rPr>
          <w:spacing w:val="32"/>
        </w:rPr>
        <w:t xml:space="preserve"> </w:t>
      </w:r>
      <w:r>
        <w:t>the</w:t>
      </w:r>
      <w:r>
        <w:rPr>
          <w:spacing w:val="32"/>
        </w:rPr>
        <w:t xml:space="preserve"> </w:t>
      </w:r>
      <w:r>
        <w:t>arbitral</w:t>
      </w:r>
      <w:r>
        <w:rPr>
          <w:spacing w:val="31"/>
        </w:rPr>
        <w:t xml:space="preserve"> </w:t>
      </w:r>
      <w:r>
        <w:t>proceedings</w:t>
      </w:r>
      <w:r>
        <w:rPr>
          <w:spacing w:val="35"/>
        </w:rPr>
        <w:t xml:space="preserve"> </w:t>
      </w:r>
      <w:r>
        <w:t>by</w:t>
      </w:r>
      <w:r>
        <w:rPr>
          <w:spacing w:val="33"/>
        </w:rPr>
        <w:t xml:space="preserve"> </w:t>
      </w:r>
      <w:r>
        <w:t>appr</w:t>
      </w:r>
      <w:r>
        <w:t>oaching</w:t>
      </w:r>
      <w:r>
        <w:rPr>
          <w:spacing w:val="32"/>
        </w:rPr>
        <w:t xml:space="preserve"> </w:t>
      </w:r>
      <w:r>
        <w:t>the</w:t>
      </w:r>
      <w:r>
        <w:rPr>
          <w:spacing w:val="28"/>
        </w:rPr>
        <w:t xml:space="preserve"> </w:t>
      </w:r>
      <w:r>
        <w:t>Courts</w:t>
      </w:r>
      <w:r>
        <w:rPr>
          <w:spacing w:val="33"/>
        </w:rPr>
        <w:t xml:space="preserve"> </w:t>
      </w:r>
      <w:r>
        <w:t>in</w:t>
      </w:r>
    </w:p>
    <w:p w:rsidR="00CB197C" w:rsidRDefault="00CB197C">
      <w:pPr>
        <w:spacing w:line="480" w:lineRule="auto"/>
        <w:sectPr w:rsidR="00CB197C">
          <w:pgSz w:w="11910" w:h="16840"/>
          <w:pgMar w:top="1340" w:right="1280" w:bottom="1200" w:left="940" w:header="0" w:footer="1000" w:gutter="0"/>
          <w:cols w:space="720"/>
        </w:sectPr>
      </w:pPr>
    </w:p>
    <w:p w:rsidR="00CB197C" w:rsidRDefault="005D0153">
      <w:pPr>
        <w:pStyle w:val="BodyText"/>
        <w:spacing w:before="81" w:line="480" w:lineRule="auto"/>
        <w:ind w:left="783" w:right="108"/>
      </w:pPr>
      <w:r>
        <w:t>Rajasthan and having succeeded partially, at least till February 2001, the conduct of the respondent leaves much to be called for. Despite being</w:t>
      </w:r>
      <w:r>
        <w:rPr>
          <w:spacing w:val="-12"/>
        </w:rPr>
        <w:t xml:space="preserve"> </w:t>
      </w:r>
      <w:r>
        <w:t>informed</w:t>
      </w:r>
      <w:r>
        <w:rPr>
          <w:spacing w:val="-11"/>
        </w:rPr>
        <w:t xml:space="preserve"> </w:t>
      </w:r>
      <w:r>
        <w:t>time</w:t>
      </w:r>
      <w:r>
        <w:rPr>
          <w:spacing w:val="-12"/>
        </w:rPr>
        <w:t xml:space="preserve"> </w:t>
      </w:r>
      <w:r>
        <w:t>and</w:t>
      </w:r>
      <w:r>
        <w:rPr>
          <w:spacing w:val="-11"/>
        </w:rPr>
        <w:t xml:space="preserve"> </w:t>
      </w:r>
      <w:r>
        <w:t>again</w:t>
      </w:r>
      <w:r>
        <w:rPr>
          <w:spacing w:val="-12"/>
        </w:rPr>
        <w:t xml:space="preserve"> </w:t>
      </w:r>
      <w:r>
        <w:t>to</w:t>
      </w:r>
      <w:r>
        <w:rPr>
          <w:spacing w:val="-11"/>
        </w:rPr>
        <w:t xml:space="preserve"> </w:t>
      </w:r>
      <w:r>
        <w:t>appear</w:t>
      </w:r>
      <w:r>
        <w:rPr>
          <w:spacing w:val="-10"/>
        </w:rPr>
        <w:t xml:space="preserve"> </w:t>
      </w:r>
      <w:r>
        <w:t>before</w:t>
      </w:r>
      <w:r>
        <w:rPr>
          <w:spacing w:val="-14"/>
        </w:rPr>
        <w:t xml:space="preserve"> </w:t>
      </w:r>
      <w:r>
        <w:t>the</w:t>
      </w:r>
      <w:r>
        <w:rPr>
          <w:spacing w:val="-15"/>
        </w:rPr>
        <w:t xml:space="preserve"> </w:t>
      </w:r>
      <w:r>
        <w:t>Tribunal</w:t>
      </w:r>
      <w:r>
        <w:rPr>
          <w:spacing w:val="-9"/>
        </w:rPr>
        <w:t xml:space="preserve"> </w:t>
      </w:r>
      <w:r>
        <w:t>and</w:t>
      </w:r>
      <w:r>
        <w:rPr>
          <w:spacing w:val="-15"/>
        </w:rPr>
        <w:t xml:space="preserve"> </w:t>
      </w:r>
      <w:r>
        <w:t>submit their response and evidence in support thereof, it is only after the arbitrator indicated that he was going to pass an award that the respondent’s attorneys woke up and started asking for time to present their response. This too was granted by the l</w:t>
      </w:r>
      <w:r>
        <w:t>earned arbitrator, by not only granting extension of time, but by extending this time even further. Finally,</w:t>
      </w:r>
      <w:r>
        <w:rPr>
          <w:spacing w:val="-13"/>
        </w:rPr>
        <w:t xml:space="preserve"> </w:t>
      </w:r>
      <w:r>
        <w:t>when</w:t>
      </w:r>
      <w:r>
        <w:rPr>
          <w:spacing w:val="-14"/>
        </w:rPr>
        <w:t xml:space="preserve"> </w:t>
      </w:r>
      <w:r>
        <w:t>the</w:t>
      </w:r>
      <w:r>
        <w:rPr>
          <w:spacing w:val="-11"/>
        </w:rPr>
        <w:t xml:space="preserve"> </w:t>
      </w:r>
      <w:r>
        <w:t>legal</w:t>
      </w:r>
      <w:r>
        <w:rPr>
          <w:spacing w:val="-12"/>
        </w:rPr>
        <w:t xml:space="preserve"> </w:t>
      </w:r>
      <w:r>
        <w:t>submissions</w:t>
      </w:r>
      <w:r>
        <w:rPr>
          <w:spacing w:val="-10"/>
        </w:rPr>
        <w:t xml:space="preserve"> </w:t>
      </w:r>
      <w:r>
        <w:t>of</w:t>
      </w:r>
      <w:r>
        <w:rPr>
          <w:spacing w:val="-12"/>
        </w:rPr>
        <w:t xml:space="preserve"> </w:t>
      </w:r>
      <w:r>
        <w:t>75</w:t>
      </w:r>
      <w:r>
        <w:rPr>
          <w:spacing w:val="-10"/>
        </w:rPr>
        <w:t xml:space="preserve"> </w:t>
      </w:r>
      <w:r>
        <w:t>pages</w:t>
      </w:r>
      <w:r>
        <w:rPr>
          <w:spacing w:val="-13"/>
        </w:rPr>
        <w:t xml:space="preserve"> </w:t>
      </w:r>
      <w:r>
        <w:t>were</w:t>
      </w:r>
      <w:r>
        <w:rPr>
          <w:spacing w:val="-14"/>
        </w:rPr>
        <w:t xml:space="preserve"> </w:t>
      </w:r>
      <w:r>
        <w:t>sent</w:t>
      </w:r>
      <w:r>
        <w:rPr>
          <w:spacing w:val="-11"/>
        </w:rPr>
        <w:t xml:space="preserve"> </w:t>
      </w:r>
      <w:r>
        <w:t>even</w:t>
      </w:r>
      <w:r>
        <w:rPr>
          <w:spacing w:val="-11"/>
        </w:rPr>
        <w:t xml:space="preserve"> </w:t>
      </w:r>
      <w:r>
        <w:t>beyond the time that was granted, the learned Arbitrator took this into account and then pass</w:t>
      </w:r>
      <w:r>
        <w:t>ed his award. This being the case, on facts we can find no fault whatsoever with the conduct of the arbitral</w:t>
      </w:r>
      <w:r>
        <w:rPr>
          <w:spacing w:val="-21"/>
        </w:rPr>
        <w:t xml:space="preserve"> </w:t>
      </w:r>
      <w:r>
        <w:t>proceedings.</w:t>
      </w:r>
    </w:p>
    <w:p w:rsidR="00CB197C" w:rsidRDefault="005D0153">
      <w:pPr>
        <w:pStyle w:val="ListParagraph"/>
        <w:numPr>
          <w:ilvl w:val="0"/>
          <w:numId w:val="3"/>
        </w:numPr>
        <w:tabs>
          <w:tab w:val="left" w:pos="784"/>
        </w:tabs>
        <w:spacing w:before="1" w:line="480" w:lineRule="auto"/>
        <w:ind w:right="119"/>
        <w:jc w:val="both"/>
        <w:rPr>
          <w:sz w:val="28"/>
        </w:rPr>
      </w:pPr>
      <w:r>
        <w:rPr>
          <w:sz w:val="28"/>
        </w:rPr>
        <w:t xml:space="preserve">Justice Chatterjee, however, in his judgment, made several errors of fact. First and foremost, in paragraph 166 of </w:t>
      </w:r>
      <w:r>
        <w:rPr>
          <w:b/>
          <w:sz w:val="28"/>
        </w:rPr>
        <w:t xml:space="preserve">Centrotrade [2006] </w:t>
      </w:r>
      <w:r>
        <w:rPr>
          <w:sz w:val="28"/>
        </w:rPr>
        <w:t>(supra), the learned Judge quoted the penultimate line in paragraph 8 of</w:t>
      </w:r>
      <w:r>
        <w:rPr>
          <w:spacing w:val="-9"/>
          <w:sz w:val="28"/>
        </w:rPr>
        <w:t xml:space="preserve"> </w:t>
      </w:r>
      <w:r>
        <w:rPr>
          <w:sz w:val="28"/>
        </w:rPr>
        <w:t>the</w:t>
      </w:r>
      <w:r>
        <w:rPr>
          <w:spacing w:val="-10"/>
          <w:sz w:val="28"/>
        </w:rPr>
        <w:t xml:space="preserve"> </w:t>
      </w:r>
      <w:r>
        <w:rPr>
          <w:sz w:val="28"/>
        </w:rPr>
        <w:t>award,</w:t>
      </w:r>
      <w:r>
        <w:rPr>
          <w:spacing w:val="-10"/>
          <w:sz w:val="28"/>
        </w:rPr>
        <w:t xml:space="preserve"> </w:t>
      </w:r>
      <w:r>
        <w:rPr>
          <w:sz w:val="28"/>
        </w:rPr>
        <w:t>without</w:t>
      </w:r>
      <w:r>
        <w:rPr>
          <w:spacing w:val="-9"/>
          <w:sz w:val="28"/>
        </w:rPr>
        <w:t xml:space="preserve"> </w:t>
      </w:r>
      <w:r>
        <w:rPr>
          <w:sz w:val="28"/>
        </w:rPr>
        <w:t>even</w:t>
      </w:r>
      <w:r>
        <w:rPr>
          <w:spacing w:val="-9"/>
          <w:sz w:val="28"/>
        </w:rPr>
        <w:t xml:space="preserve"> </w:t>
      </w:r>
      <w:r>
        <w:rPr>
          <w:sz w:val="28"/>
        </w:rPr>
        <w:t>adverting</w:t>
      </w:r>
      <w:r>
        <w:rPr>
          <w:spacing w:val="-10"/>
          <w:sz w:val="28"/>
        </w:rPr>
        <w:t xml:space="preserve"> </w:t>
      </w:r>
      <w:r>
        <w:rPr>
          <w:sz w:val="28"/>
        </w:rPr>
        <w:t>to</w:t>
      </w:r>
      <w:r>
        <w:rPr>
          <w:spacing w:val="-11"/>
          <w:sz w:val="28"/>
        </w:rPr>
        <w:t xml:space="preserve"> </w:t>
      </w:r>
      <w:r>
        <w:rPr>
          <w:sz w:val="28"/>
        </w:rPr>
        <w:t>the</w:t>
      </w:r>
      <w:r>
        <w:rPr>
          <w:spacing w:val="-10"/>
          <w:sz w:val="28"/>
        </w:rPr>
        <w:t xml:space="preserve"> </w:t>
      </w:r>
      <w:r>
        <w:rPr>
          <w:sz w:val="28"/>
        </w:rPr>
        <w:t>line</w:t>
      </w:r>
      <w:r>
        <w:rPr>
          <w:spacing w:val="-9"/>
          <w:sz w:val="28"/>
        </w:rPr>
        <w:t xml:space="preserve"> </w:t>
      </w:r>
      <w:r>
        <w:rPr>
          <w:sz w:val="28"/>
        </w:rPr>
        <w:t>just</w:t>
      </w:r>
      <w:r>
        <w:rPr>
          <w:spacing w:val="-9"/>
          <w:sz w:val="28"/>
        </w:rPr>
        <w:t xml:space="preserve"> </w:t>
      </w:r>
      <w:r>
        <w:rPr>
          <w:sz w:val="28"/>
        </w:rPr>
        <w:t>before</w:t>
      </w:r>
      <w:r>
        <w:rPr>
          <w:spacing w:val="-11"/>
          <w:sz w:val="28"/>
        </w:rPr>
        <w:t xml:space="preserve"> </w:t>
      </w:r>
      <w:r>
        <w:rPr>
          <w:sz w:val="28"/>
        </w:rPr>
        <w:t>the</w:t>
      </w:r>
      <w:r>
        <w:rPr>
          <w:spacing w:val="-10"/>
          <w:sz w:val="28"/>
        </w:rPr>
        <w:t xml:space="preserve"> </w:t>
      </w:r>
      <w:r>
        <w:rPr>
          <w:sz w:val="28"/>
        </w:rPr>
        <w:t>aforesaid line which indicated that the material that was received from HCL was in fact taken into consideration while ma</w:t>
      </w:r>
      <w:r>
        <w:rPr>
          <w:sz w:val="28"/>
        </w:rPr>
        <w:t>king the award, even beyond the stipulated time of 12.09.2001. Secondly, in paragraph 167, Chatterjee,J. conjectured that between 13</w:t>
      </w:r>
      <w:r>
        <w:rPr>
          <w:position w:val="10"/>
          <w:sz w:val="18"/>
        </w:rPr>
        <w:t xml:space="preserve">th </w:t>
      </w:r>
      <w:r>
        <w:rPr>
          <w:sz w:val="28"/>
        </w:rPr>
        <w:t>and 29</w:t>
      </w:r>
      <w:r>
        <w:rPr>
          <w:position w:val="10"/>
          <w:sz w:val="18"/>
        </w:rPr>
        <w:t xml:space="preserve">th </w:t>
      </w:r>
      <w:r>
        <w:rPr>
          <w:sz w:val="28"/>
        </w:rPr>
        <w:t>September, 2001, the Arbitrator did receive further material from HCL which he did not consider</w:t>
      </w:r>
      <w:r>
        <w:rPr>
          <w:spacing w:val="-17"/>
          <w:sz w:val="28"/>
        </w:rPr>
        <w:t xml:space="preserve"> </w:t>
      </w:r>
      <w:r>
        <w:rPr>
          <w:sz w:val="28"/>
        </w:rPr>
        <w:t>while</w:t>
      </w:r>
      <w:r>
        <w:rPr>
          <w:spacing w:val="-17"/>
          <w:sz w:val="28"/>
        </w:rPr>
        <w:t xml:space="preserve"> </w:t>
      </w:r>
      <w:r>
        <w:rPr>
          <w:sz w:val="28"/>
        </w:rPr>
        <w:t>making</w:t>
      </w:r>
      <w:r>
        <w:rPr>
          <w:spacing w:val="-15"/>
          <w:sz w:val="28"/>
        </w:rPr>
        <w:t xml:space="preserve"> </w:t>
      </w:r>
      <w:r>
        <w:rPr>
          <w:sz w:val="28"/>
        </w:rPr>
        <w:t>the</w:t>
      </w:r>
      <w:r>
        <w:rPr>
          <w:spacing w:val="-15"/>
          <w:sz w:val="28"/>
        </w:rPr>
        <w:t xml:space="preserve"> </w:t>
      </w:r>
      <w:r>
        <w:rPr>
          <w:sz w:val="28"/>
        </w:rPr>
        <w:t>award,</w:t>
      </w:r>
      <w:r>
        <w:rPr>
          <w:spacing w:val="-13"/>
          <w:sz w:val="28"/>
        </w:rPr>
        <w:t xml:space="preserve"> </w:t>
      </w:r>
      <w:r>
        <w:rPr>
          <w:sz w:val="28"/>
        </w:rPr>
        <w:t>on</w:t>
      </w:r>
      <w:r>
        <w:rPr>
          <w:spacing w:val="-17"/>
          <w:sz w:val="28"/>
        </w:rPr>
        <w:t xml:space="preserve"> </w:t>
      </w:r>
      <w:r>
        <w:rPr>
          <w:sz w:val="28"/>
        </w:rPr>
        <w:t>the</w:t>
      </w:r>
      <w:r>
        <w:rPr>
          <w:spacing w:val="-12"/>
          <w:sz w:val="28"/>
        </w:rPr>
        <w:t xml:space="preserve"> </w:t>
      </w:r>
      <w:r>
        <w:rPr>
          <w:sz w:val="28"/>
        </w:rPr>
        <w:t>ground</w:t>
      </w:r>
      <w:r>
        <w:rPr>
          <w:spacing w:val="-15"/>
          <w:sz w:val="28"/>
        </w:rPr>
        <w:t xml:space="preserve"> </w:t>
      </w:r>
      <w:r>
        <w:rPr>
          <w:sz w:val="28"/>
        </w:rPr>
        <w:t>that</w:t>
      </w:r>
      <w:r>
        <w:rPr>
          <w:spacing w:val="-16"/>
          <w:sz w:val="28"/>
        </w:rPr>
        <w:t xml:space="preserve"> </w:t>
      </w:r>
      <w:r>
        <w:rPr>
          <w:sz w:val="28"/>
        </w:rPr>
        <w:t>they</w:t>
      </w:r>
      <w:r>
        <w:rPr>
          <w:spacing w:val="-16"/>
          <w:sz w:val="28"/>
        </w:rPr>
        <w:t xml:space="preserve"> </w:t>
      </w:r>
      <w:r>
        <w:rPr>
          <w:sz w:val="28"/>
        </w:rPr>
        <w:t>were</w:t>
      </w:r>
      <w:r>
        <w:rPr>
          <w:spacing w:val="-14"/>
          <w:sz w:val="28"/>
        </w:rPr>
        <w:t xml:space="preserve"> </w:t>
      </w:r>
      <w:r>
        <w:rPr>
          <w:sz w:val="28"/>
        </w:rPr>
        <w:t>received</w:t>
      </w:r>
    </w:p>
    <w:p w:rsidR="00CB197C" w:rsidRDefault="00CB197C">
      <w:pPr>
        <w:spacing w:line="480" w:lineRule="auto"/>
        <w:jc w:val="both"/>
        <w:rPr>
          <w:sz w:val="28"/>
        </w:rPr>
        <w:sectPr w:rsidR="00CB197C">
          <w:pgSz w:w="11910" w:h="16840"/>
          <w:pgMar w:top="1340" w:right="1280" w:bottom="1200" w:left="940" w:header="0" w:footer="1000" w:gutter="0"/>
          <w:cols w:space="720"/>
        </w:sectPr>
      </w:pPr>
    </w:p>
    <w:p w:rsidR="00CB197C" w:rsidRDefault="005D0153">
      <w:pPr>
        <w:pStyle w:val="BodyText"/>
        <w:spacing w:before="81" w:line="480" w:lineRule="auto"/>
        <w:ind w:left="783" w:right="119"/>
      </w:pPr>
      <w:r>
        <w:t>after the time limit granted by him to HCL. Factually, there is no supporting</w:t>
      </w:r>
      <w:r>
        <w:rPr>
          <w:spacing w:val="-10"/>
        </w:rPr>
        <w:t xml:space="preserve"> </w:t>
      </w:r>
      <w:r>
        <w:t>material</w:t>
      </w:r>
      <w:r>
        <w:rPr>
          <w:spacing w:val="-11"/>
        </w:rPr>
        <w:t xml:space="preserve"> </w:t>
      </w:r>
      <w:r>
        <w:t>to</w:t>
      </w:r>
      <w:r>
        <w:rPr>
          <w:spacing w:val="-9"/>
        </w:rPr>
        <w:t xml:space="preserve"> </w:t>
      </w:r>
      <w:r>
        <w:t>show</w:t>
      </w:r>
      <w:r>
        <w:rPr>
          <w:spacing w:val="-6"/>
        </w:rPr>
        <w:t xml:space="preserve"> </w:t>
      </w:r>
      <w:r>
        <w:t>that</w:t>
      </w:r>
      <w:r>
        <w:rPr>
          <w:spacing w:val="-9"/>
        </w:rPr>
        <w:t xml:space="preserve"> </w:t>
      </w:r>
      <w:r>
        <w:t>any</w:t>
      </w:r>
      <w:r>
        <w:rPr>
          <w:spacing w:val="-8"/>
        </w:rPr>
        <w:t xml:space="preserve"> </w:t>
      </w:r>
      <w:r>
        <w:t>such</w:t>
      </w:r>
      <w:r>
        <w:rPr>
          <w:spacing w:val="-9"/>
        </w:rPr>
        <w:t xml:space="preserve"> </w:t>
      </w:r>
      <w:r>
        <w:t>further</w:t>
      </w:r>
      <w:r>
        <w:rPr>
          <w:spacing w:val="-9"/>
        </w:rPr>
        <w:t xml:space="preserve"> </w:t>
      </w:r>
      <w:r>
        <w:t>material</w:t>
      </w:r>
      <w:r>
        <w:rPr>
          <w:spacing w:val="-9"/>
        </w:rPr>
        <w:t xml:space="preserve"> </w:t>
      </w:r>
      <w:r>
        <w:t>was</w:t>
      </w:r>
      <w:r>
        <w:rPr>
          <w:spacing w:val="-7"/>
        </w:rPr>
        <w:t xml:space="preserve"> </w:t>
      </w:r>
      <w:r>
        <w:t xml:space="preserve">received by the learned arbitrator, except documents that have been presented by Shri Raval for the first time before us. They were clearly not before Chatterjee,J. when this surmise was made by the learned Judge, Further, the arbitrator cannot be faulted </w:t>
      </w:r>
      <w:r>
        <w:t>on this ground as, given the authorities referred to by us hereinabove, the arbitrator is in control of the arbitral proceedings and procedural orders which give time limits must be strictly adhered to. In paragraph 168, the learned Judge then said that gi</w:t>
      </w:r>
      <w:r>
        <w:t>ven the attack in New York on 11.09.2001, the learned arbitrator</w:t>
      </w:r>
      <w:r>
        <w:rPr>
          <w:spacing w:val="-7"/>
        </w:rPr>
        <w:t xml:space="preserve"> </w:t>
      </w:r>
      <w:r>
        <w:t>should</w:t>
      </w:r>
      <w:r>
        <w:rPr>
          <w:spacing w:val="-8"/>
        </w:rPr>
        <w:t xml:space="preserve"> </w:t>
      </w:r>
      <w:r>
        <w:t>have</w:t>
      </w:r>
      <w:r>
        <w:rPr>
          <w:spacing w:val="-7"/>
        </w:rPr>
        <w:t xml:space="preserve"> </w:t>
      </w:r>
      <w:r>
        <w:t>excused</w:t>
      </w:r>
      <w:r>
        <w:rPr>
          <w:spacing w:val="-7"/>
        </w:rPr>
        <w:t xml:space="preserve"> </w:t>
      </w:r>
      <w:r>
        <w:t>further</w:t>
      </w:r>
      <w:r>
        <w:rPr>
          <w:spacing w:val="-10"/>
        </w:rPr>
        <w:t xml:space="preserve"> </w:t>
      </w:r>
      <w:r>
        <w:t>delay</w:t>
      </w:r>
      <w:r>
        <w:rPr>
          <w:spacing w:val="-6"/>
        </w:rPr>
        <w:t xml:space="preserve"> </w:t>
      </w:r>
      <w:r>
        <w:t>and</w:t>
      </w:r>
      <w:r>
        <w:rPr>
          <w:spacing w:val="-8"/>
        </w:rPr>
        <w:t xml:space="preserve"> </w:t>
      </w:r>
      <w:r>
        <w:t>should</w:t>
      </w:r>
      <w:r>
        <w:rPr>
          <w:spacing w:val="-8"/>
        </w:rPr>
        <w:t xml:space="preserve"> </w:t>
      </w:r>
      <w:r>
        <w:t>not</w:t>
      </w:r>
      <w:r>
        <w:rPr>
          <w:spacing w:val="-4"/>
        </w:rPr>
        <w:t xml:space="preserve"> </w:t>
      </w:r>
      <w:r>
        <w:t>have</w:t>
      </w:r>
      <w:r>
        <w:rPr>
          <w:spacing w:val="-7"/>
        </w:rPr>
        <w:t xml:space="preserve"> </w:t>
      </w:r>
      <w:r>
        <w:t>acted on frivolous technicalities. This approach of a Court enforcing a foreign award flies in the face of the judgments referred to by u</w:t>
      </w:r>
      <w:r>
        <w:t xml:space="preserve">s hereinabove. Even otherwise, Chatterjee, J., refers to the judgment in </w:t>
      </w:r>
      <w:r>
        <w:rPr>
          <w:b/>
        </w:rPr>
        <w:t xml:space="preserve">Hari Om Maheshwari </w:t>
      </w:r>
      <w:r>
        <w:t xml:space="preserve">(supra) as well as </w:t>
      </w:r>
      <w:r>
        <w:rPr>
          <w:b/>
        </w:rPr>
        <w:t xml:space="preserve">Minmetals </w:t>
      </w:r>
      <w:r>
        <w:t>(supra), but then does not proceed to apply the ratio of the said judgments. Had he applied the ratio of even these two judgments, it w</w:t>
      </w:r>
      <w:r>
        <w:t>ould have been clear that an arbitrator’s</w:t>
      </w:r>
      <w:r>
        <w:rPr>
          <w:spacing w:val="-14"/>
        </w:rPr>
        <w:t xml:space="preserve"> </w:t>
      </w:r>
      <w:r>
        <w:t>refusal</w:t>
      </w:r>
      <w:r>
        <w:rPr>
          <w:spacing w:val="-17"/>
        </w:rPr>
        <w:t xml:space="preserve"> </w:t>
      </w:r>
      <w:r>
        <w:t>to</w:t>
      </w:r>
      <w:r>
        <w:rPr>
          <w:spacing w:val="-12"/>
        </w:rPr>
        <w:t xml:space="preserve"> </w:t>
      </w:r>
      <w:r>
        <w:t>adjourn</w:t>
      </w:r>
      <w:r>
        <w:rPr>
          <w:spacing w:val="-15"/>
        </w:rPr>
        <w:t xml:space="preserve"> </w:t>
      </w:r>
      <w:r>
        <w:t>the</w:t>
      </w:r>
      <w:r>
        <w:rPr>
          <w:spacing w:val="-14"/>
        </w:rPr>
        <w:t xml:space="preserve"> </w:t>
      </w:r>
      <w:r>
        <w:t>proceedings</w:t>
      </w:r>
      <w:r>
        <w:rPr>
          <w:spacing w:val="-13"/>
        </w:rPr>
        <w:t xml:space="preserve"> </w:t>
      </w:r>
      <w:r>
        <w:t>at</w:t>
      </w:r>
      <w:r>
        <w:rPr>
          <w:spacing w:val="-14"/>
        </w:rPr>
        <w:t xml:space="preserve"> </w:t>
      </w:r>
      <w:r>
        <w:t>the</w:t>
      </w:r>
      <w:r>
        <w:rPr>
          <w:spacing w:val="-14"/>
        </w:rPr>
        <w:t xml:space="preserve"> </w:t>
      </w:r>
      <w:r>
        <w:t>behest</w:t>
      </w:r>
      <w:r>
        <w:rPr>
          <w:spacing w:val="-13"/>
        </w:rPr>
        <w:t xml:space="preserve"> </w:t>
      </w:r>
      <w:r>
        <w:t>of</w:t>
      </w:r>
      <w:r>
        <w:rPr>
          <w:spacing w:val="-13"/>
        </w:rPr>
        <w:t xml:space="preserve"> </w:t>
      </w:r>
      <w:r>
        <w:t>one</w:t>
      </w:r>
      <w:r>
        <w:rPr>
          <w:spacing w:val="-15"/>
        </w:rPr>
        <w:t xml:space="preserve"> </w:t>
      </w:r>
      <w:r>
        <w:t xml:space="preserve">party cannot be said to be perverse, keeping in mind the object of speedy resolution of disputes of the Arbitration Act. Further, the </w:t>
      </w:r>
      <w:r>
        <w:rPr>
          <w:b/>
        </w:rPr>
        <w:t xml:space="preserve">Minmetals </w:t>
      </w:r>
      <w:r>
        <w:t>(supra)</w:t>
      </w:r>
      <w:r>
        <w:rPr>
          <w:spacing w:val="-22"/>
        </w:rPr>
        <w:t xml:space="preserve"> </w:t>
      </w:r>
      <w:r>
        <w:t>test</w:t>
      </w:r>
      <w:r>
        <w:rPr>
          <w:spacing w:val="-20"/>
        </w:rPr>
        <w:t xml:space="preserve"> </w:t>
      </w:r>
      <w:r>
        <w:t>was</w:t>
      </w:r>
      <w:r>
        <w:rPr>
          <w:spacing w:val="-21"/>
        </w:rPr>
        <w:t xml:space="preserve"> </w:t>
      </w:r>
      <w:r>
        <w:t>not</w:t>
      </w:r>
      <w:r>
        <w:rPr>
          <w:spacing w:val="-20"/>
        </w:rPr>
        <w:t xml:space="preserve"> </w:t>
      </w:r>
      <w:r>
        <w:t>even</w:t>
      </w:r>
      <w:r>
        <w:rPr>
          <w:spacing w:val="-21"/>
        </w:rPr>
        <w:t xml:space="preserve"> </w:t>
      </w:r>
      <w:r>
        <w:t>adverted</w:t>
      </w:r>
      <w:r>
        <w:rPr>
          <w:spacing w:val="-22"/>
        </w:rPr>
        <w:t xml:space="preserve"> </w:t>
      </w:r>
      <w:r>
        <w:t>to</w:t>
      </w:r>
      <w:r>
        <w:rPr>
          <w:spacing w:val="-21"/>
        </w:rPr>
        <w:t xml:space="preserve"> </w:t>
      </w:r>
      <w:r>
        <w:t>by</w:t>
      </w:r>
      <w:r>
        <w:rPr>
          <w:spacing w:val="-21"/>
        </w:rPr>
        <w:t xml:space="preserve"> </w:t>
      </w:r>
      <w:r>
        <w:t>Chatterjee,J.,</w:t>
      </w:r>
      <w:r>
        <w:rPr>
          <w:spacing w:val="-20"/>
        </w:rPr>
        <w:t xml:space="preserve"> </w:t>
      </w:r>
      <w:r>
        <w:t>which</w:t>
      </w:r>
      <w:r>
        <w:rPr>
          <w:spacing w:val="-18"/>
        </w:rPr>
        <w:t xml:space="preserve"> </w:t>
      </w:r>
      <w:r>
        <w:t>is</w:t>
      </w:r>
      <w:r>
        <w:rPr>
          <w:spacing w:val="-21"/>
        </w:rPr>
        <w:t xml:space="preserve"> </w:t>
      </w:r>
      <w:r>
        <w:t>that</w:t>
      </w:r>
      <w:r>
        <w:rPr>
          <w:spacing w:val="-20"/>
        </w:rPr>
        <w:t xml:space="preserve"> </w:t>
      </w:r>
      <w:r>
        <w:t>HCL was</w:t>
      </w:r>
      <w:r>
        <w:rPr>
          <w:spacing w:val="28"/>
        </w:rPr>
        <w:t xml:space="preserve"> </w:t>
      </w:r>
      <w:r>
        <w:t>never</w:t>
      </w:r>
      <w:r>
        <w:rPr>
          <w:spacing w:val="30"/>
        </w:rPr>
        <w:t xml:space="preserve"> </w:t>
      </w:r>
      <w:r>
        <w:t>unable</w:t>
      </w:r>
      <w:r>
        <w:rPr>
          <w:spacing w:val="27"/>
        </w:rPr>
        <w:t xml:space="preserve"> </w:t>
      </w:r>
      <w:r>
        <w:t>to</w:t>
      </w:r>
      <w:r>
        <w:rPr>
          <w:spacing w:val="28"/>
        </w:rPr>
        <w:t xml:space="preserve"> </w:t>
      </w:r>
      <w:r>
        <w:t>present</w:t>
      </w:r>
      <w:r>
        <w:rPr>
          <w:spacing w:val="28"/>
        </w:rPr>
        <w:t xml:space="preserve"> </w:t>
      </w:r>
      <w:r>
        <w:t>its</w:t>
      </w:r>
      <w:r>
        <w:rPr>
          <w:spacing w:val="29"/>
        </w:rPr>
        <w:t xml:space="preserve"> </w:t>
      </w:r>
      <w:r>
        <w:t>case</w:t>
      </w:r>
      <w:r>
        <w:rPr>
          <w:spacing w:val="29"/>
        </w:rPr>
        <w:t xml:space="preserve"> </w:t>
      </w:r>
      <w:r>
        <w:t>as</w:t>
      </w:r>
      <w:r>
        <w:rPr>
          <w:spacing w:val="28"/>
        </w:rPr>
        <w:t xml:space="preserve"> </w:t>
      </w:r>
      <w:r>
        <w:t>it</w:t>
      </w:r>
      <w:r>
        <w:rPr>
          <w:spacing w:val="29"/>
        </w:rPr>
        <w:t xml:space="preserve"> </w:t>
      </w:r>
      <w:r>
        <w:t>was</w:t>
      </w:r>
      <w:r>
        <w:rPr>
          <w:spacing w:val="30"/>
        </w:rPr>
        <w:t xml:space="preserve"> </w:t>
      </w:r>
      <w:r>
        <w:t>at</w:t>
      </w:r>
      <w:r>
        <w:rPr>
          <w:spacing w:val="29"/>
        </w:rPr>
        <w:t xml:space="preserve"> </w:t>
      </w:r>
      <w:r>
        <w:t>no</w:t>
      </w:r>
      <w:r>
        <w:rPr>
          <w:spacing w:val="25"/>
        </w:rPr>
        <w:t xml:space="preserve"> </w:t>
      </w:r>
      <w:r>
        <w:t>time</w:t>
      </w:r>
      <w:r>
        <w:rPr>
          <w:spacing w:val="28"/>
        </w:rPr>
        <w:t xml:space="preserve"> </w:t>
      </w:r>
      <w:r>
        <w:t>outside</w:t>
      </w:r>
      <w:r>
        <w:rPr>
          <w:spacing w:val="28"/>
        </w:rPr>
        <w:t xml:space="preserve"> </w:t>
      </w:r>
      <w:r>
        <w:t>its</w:t>
      </w:r>
    </w:p>
    <w:p w:rsidR="00CB197C" w:rsidRDefault="00CB197C">
      <w:pPr>
        <w:spacing w:line="480" w:lineRule="auto"/>
        <w:sectPr w:rsidR="00CB197C">
          <w:pgSz w:w="11910" w:h="16840"/>
          <w:pgMar w:top="1340" w:right="1280" w:bottom="1200" w:left="940" w:header="0" w:footer="1000" w:gutter="0"/>
          <w:cols w:space="720"/>
        </w:sectPr>
      </w:pPr>
    </w:p>
    <w:p w:rsidR="00CB197C" w:rsidRDefault="005D0153">
      <w:pPr>
        <w:pStyle w:val="BodyText"/>
        <w:spacing w:before="81" w:line="480" w:lineRule="auto"/>
        <w:ind w:left="783"/>
        <w:jc w:val="left"/>
      </w:pPr>
      <w:r>
        <w:t>control</w:t>
      </w:r>
      <w:r>
        <w:rPr>
          <w:spacing w:val="-21"/>
        </w:rPr>
        <w:t xml:space="preserve"> </w:t>
      </w:r>
      <w:r>
        <w:t>to</w:t>
      </w:r>
      <w:r>
        <w:rPr>
          <w:spacing w:val="-22"/>
        </w:rPr>
        <w:t xml:space="preserve"> </w:t>
      </w:r>
      <w:r>
        <w:t>furnish</w:t>
      </w:r>
      <w:r>
        <w:rPr>
          <w:spacing w:val="-22"/>
        </w:rPr>
        <w:t xml:space="preserve"> </w:t>
      </w:r>
      <w:r>
        <w:t>documents</w:t>
      </w:r>
      <w:r>
        <w:rPr>
          <w:spacing w:val="-21"/>
        </w:rPr>
        <w:t xml:space="preserve"> </w:t>
      </w:r>
      <w:r>
        <w:t>and</w:t>
      </w:r>
      <w:r>
        <w:rPr>
          <w:spacing w:val="-20"/>
        </w:rPr>
        <w:t xml:space="preserve"> </w:t>
      </w:r>
      <w:r>
        <w:t>legal</w:t>
      </w:r>
      <w:r>
        <w:rPr>
          <w:spacing w:val="-22"/>
        </w:rPr>
        <w:t xml:space="preserve"> </w:t>
      </w:r>
      <w:r>
        <w:t>submissions</w:t>
      </w:r>
      <w:r>
        <w:rPr>
          <w:spacing w:val="-23"/>
        </w:rPr>
        <w:t xml:space="preserve"> </w:t>
      </w:r>
      <w:r>
        <w:t>within</w:t>
      </w:r>
      <w:r>
        <w:rPr>
          <w:spacing w:val="-22"/>
        </w:rPr>
        <w:t xml:space="preserve"> </w:t>
      </w:r>
      <w:r>
        <w:t>the</w:t>
      </w:r>
      <w:r>
        <w:rPr>
          <w:spacing w:val="-19"/>
        </w:rPr>
        <w:t xml:space="preserve"> </w:t>
      </w:r>
      <w:r>
        <w:t>time</w:t>
      </w:r>
      <w:r>
        <w:rPr>
          <w:spacing w:val="-22"/>
        </w:rPr>
        <w:t xml:space="preserve"> </w:t>
      </w:r>
      <w:r>
        <w:t>given by</w:t>
      </w:r>
      <w:r>
        <w:rPr>
          <w:spacing w:val="-9"/>
        </w:rPr>
        <w:t xml:space="preserve"> </w:t>
      </w:r>
      <w:r>
        <w:t>the</w:t>
      </w:r>
      <w:r>
        <w:rPr>
          <w:spacing w:val="-9"/>
        </w:rPr>
        <w:t xml:space="preserve"> </w:t>
      </w:r>
      <w:r>
        <w:t>learned</w:t>
      </w:r>
      <w:r>
        <w:rPr>
          <w:spacing w:val="-6"/>
        </w:rPr>
        <w:t xml:space="preserve"> </w:t>
      </w:r>
      <w:r>
        <w:t>arbitrator.</w:t>
      </w:r>
      <w:r>
        <w:rPr>
          <w:spacing w:val="-8"/>
        </w:rPr>
        <w:t xml:space="preserve"> </w:t>
      </w:r>
      <w:r>
        <w:t>HCL</w:t>
      </w:r>
      <w:r>
        <w:rPr>
          <w:spacing w:val="-9"/>
        </w:rPr>
        <w:t xml:space="preserve"> </w:t>
      </w:r>
      <w:r>
        <w:rPr>
          <w:u w:val="thick"/>
        </w:rPr>
        <w:t>chose</w:t>
      </w:r>
      <w:r>
        <w:rPr>
          <w:spacing w:val="-8"/>
        </w:rPr>
        <w:t xml:space="preserve"> </w:t>
      </w:r>
      <w:r>
        <w:t>not</w:t>
      </w:r>
      <w:r>
        <w:rPr>
          <w:spacing w:val="-8"/>
        </w:rPr>
        <w:t xml:space="preserve"> </w:t>
      </w:r>
      <w:r>
        <w:t>to</w:t>
      </w:r>
      <w:r>
        <w:rPr>
          <w:spacing w:val="-9"/>
        </w:rPr>
        <w:t xml:space="preserve"> </w:t>
      </w:r>
      <w:r>
        <w:t>appear</w:t>
      </w:r>
      <w:r>
        <w:rPr>
          <w:spacing w:val="-9"/>
        </w:rPr>
        <w:t xml:space="preserve"> </w:t>
      </w:r>
      <w:r>
        <w:t>before</w:t>
      </w:r>
      <w:r>
        <w:rPr>
          <w:spacing w:val="-12"/>
        </w:rPr>
        <w:t xml:space="preserve"> </w:t>
      </w:r>
      <w:r>
        <w:t>the</w:t>
      </w:r>
      <w:r>
        <w:rPr>
          <w:spacing w:val="-9"/>
        </w:rPr>
        <w:t xml:space="preserve"> </w:t>
      </w:r>
      <w:r>
        <w:t>arbitrator,</w:t>
      </w:r>
    </w:p>
    <w:p w:rsidR="00CB197C" w:rsidRDefault="005D0153">
      <w:pPr>
        <w:pStyle w:val="BodyText"/>
        <w:spacing w:before="1"/>
        <w:ind w:left="783"/>
        <w:jc w:val="left"/>
      </w:pPr>
      <w:r>
        <w:t xml:space="preserve">and  thereafter  </w:t>
      </w:r>
      <w:r>
        <w:rPr>
          <w:u w:val="thick"/>
        </w:rPr>
        <w:t>chose</w:t>
      </w:r>
      <w:r>
        <w:t xml:space="preserve">  to  submit  documents  and  legal </w:t>
      </w:r>
      <w:r>
        <w:rPr>
          <w:spacing w:val="73"/>
        </w:rPr>
        <w:t xml:space="preserve"> </w:t>
      </w:r>
      <w:r>
        <w:t>submissions</w:t>
      </w:r>
    </w:p>
    <w:p w:rsidR="00CB197C" w:rsidRDefault="00CB197C">
      <w:pPr>
        <w:pStyle w:val="BodyText"/>
        <w:spacing w:before="11"/>
        <w:ind w:left="0"/>
        <w:jc w:val="left"/>
        <w:rPr>
          <w:sz w:val="19"/>
        </w:rPr>
      </w:pPr>
    </w:p>
    <w:p w:rsidR="00CB197C" w:rsidRDefault="005D0153">
      <w:pPr>
        <w:pStyle w:val="BodyText"/>
        <w:spacing w:before="91"/>
        <w:ind w:left="783"/>
      </w:pPr>
      <w:r>
        <w:t>outside the timelines granted by the arbitrator.</w:t>
      </w:r>
    </w:p>
    <w:p w:rsidR="00CB197C" w:rsidRDefault="00CB197C">
      <w:pPr>
        <w:pStyle w:val="BodyText"/>
        <w:spacing w:before="11"/>
        <w:ind w:left="0"/>
        <w:jc w:val="left"/>
        <w:rPr>
          <w:sz w:val="27"/>
        </w:rPr>
      </w:pPr>
    </w:p>
    <w:p w:rsidR="00CB197C" w:rsidRDefault="005D0153">
      <w:pPr>
        <w:pStyle w:val="ListParagraph"/>
        <w:numPr>
          <w:ilvl w:val="0"/>
          <w:numId w:val="3"/>
        </w:numPr>
        <w:tabs>
          <w:tab w:val="left" w:pos="784"/>
        </w:tabs>
        <w:spacing w:line="480" w:lineRule="auto"/>
        <w:ind w:right="124"/>
        <w:jc w:val="both"/>
        <w:rPr>
          <w:sz w:val="28"/>
        </w:rPr>
      </w:pPr>
      <w:r>
        <w:rPr>
          <w:sz w:val="28"/>
        </w:rPr>
        <w:t>Even otherwise, remanding the matter to the ICC arbitrator to pass a fresh award in paragra</w:t>
      </w:r>
      <w:r>
        <w:rPr>
          <w:sz w:val="28"/>
        </w:rPr>
        <w:t>ph 169, is clearly outside the jurisdiction of an enforcing court under Section 48 of the 1996</w:t>
      </w:r>
      <w:r>
        <w:rPr>
          <w:spacing w:val="-11"/>
          <w:sz w:val="28"/>
        </w:rPr>
        <w:t xml:space="preserve"> </w:t>
      </w:r>
      <w:r>
        <w:rPr>
          <w:sz w:val="28"/>
        </w:rPr>
        <w:t>Act.</w:t>
      </w:r>
    </w:p>
    <w:p w:rsidR="00CB197C" w:rsidRDefault="005D0153">
      <w:pPr>
        <w:pStyle w:val="ListParagraph"/>
        <w:numPr>
          <w:ilvl w:val="0"/>
          <w:numId w:val="3"/>
        </w:numPr>
        <w:tabs>
          <w:tab w:val="left" w:pos="784"/>
        </w:tabs>
        <w:spacing w:before="1" w:line="480" w:lineRule="auto"/>
        <w:ind w:right="107"/>
        <w:jc w:val="both"/>
        <w:rPr>
          <w:sz w:val="28"/>
        </w:rPr>
      </w:pPr>
      <w:r>
        <w:rPr>
          <w:sz w:val="28"/>
        </w:rPr>
        <w:t>For</w:t>
      </w:r>
      <w:r>
        <w:rPr>
          <w:spacing w:val="-13"/>
          <w:sz w:val="28"/>
        </w:rPr>
        <w:t xml:space="preserve"> </w:t>
      </w:r>
      <w:r>
        <w:rPr>
          <w:sz w:val="28"/>
        </w:rPr>
        <w:t>all</w:t>
      </w:r>
      <w:r>
        <w:rPr>
          <w:spacing w:val="-12"/>
          <w:sz w:val="28"/>
        </w:rPr>
        <w:t xml:space="preserve"> </w:t>
      </w:r>
      <w:r>
        <w:rPr>
          <w:sz w:val="28"/>
        </w:rPr>
        <w:t>these</w:t>
      </w:r>
      <w:r>
        <w:rPr>
          <w:spacing w:val="-12"/>
          <w:sz w:val="28"/>
        </w:rPr>
        <w:t xml:space="preserve"> </w:t>
      </w:r>
      <w:r>
        <w:rPr>
          <w:sz w:val="28"/>
        </w:rPr>
        <w:t>reasons,</w:t>
      </w:r>
      <w:r>
        <w:rPr>
          <w:spacing w:val="-12"/>
          <w:sz w:val="28"/>
        </w:rPr>
        <w:t xml:space="preserve"> </w:t>
      </w:r>
      <w:r>
        <w:rPr>
          <w:sz w:val="28"/>
        </w:rPr>
        <w:t>it</w:t>
      </w:r>
      <w:r>
        <w:rPr>
          <w:spacing w:val="-11"/>
          <w:sz w:val="28"/>
        </w:rPr>
        <w:t xml:space="preserve"> </w:t>
      </w:r>
      <w:r>
        <w:rPr>
          <w:sz w:val="28"/>
        </w:rPr>
        <w:t>is</w:t>
      </w:r>
      <w:r>
        <w:rPr>
          <w:spacing w:val="-11"/>
          <w:sz w:val="28"/>
        </w:rPr>
        <w:t xml:space="preserve"> </w:t>
      </w:r>
      <w:r>
        <w:rPr>
          <w:sz w:val="28"/>
        </w:rPr>
        <w:t>clear</w:t>
      </w:r>
      <w:r>
        <w:rPr>
          <w:spacing w:val="-16"/>
          <w:sz w:val="28"/>
        </w:rPr>
        <w:t xml:space="preserve"> </w:t>
      </w:r>
      <w:r>
        <w:rPr>
          <w:sz w:val="28"/>
        </w:rPr>
        <w:t>that</w:t>
      </w:r>
      <w:r>
        <w:rPr>
          <w:spacing w:val="-14"/>
          <w:sz w:val="28"/>
        </w:rPr>
        <w:t xml:space="preserve"> </w:t>
      </w:r>
      <w:r>
        <w:rPr>
          <w:sz w:val="28"/>
        </w:rPr>
        <w:t>Chatterjee,</w:t>
      </w:r>
      <w:r>
        <w:rPr>
          <w:spacing w:val="-14"/>
          <w:sz w:val="28"/>
        </w:rPr>
        <w:t xml:space="preserve"> </w:t>
      </w:r>
      <w:r>
        <w:rPr>
          <w:sz w:val="28"/>
        </w:rPr>
        <w:t>J.’s</w:t>
      </w:r>
      <w:r>
        <w:rPr>
          <w:spacing w:val="-11"/>
          <w:sz w:val="28"/>
        </w:rPr>
        <w:t xml:space="preserve"> </w:t>
      </w:r>
      <w:r>
        <w:rPr>
          <w:sz w:val="28"/>
        </w:rPr>
        <w:t>judgment</w:t>
      </w:r>
      <w:r>
        <w:rPr>
          <w:spacing w:val="-12"/>
          <w:sz w:val="28"/>
        </w:rPr>
        <w:t xml:space="preserve"> </w:t>
      </w:r>
      <w:r>
        <w:rPr>
          <w:sz w:val="28"/>
        </w:rPr>
        <w:t>cannot</w:t>
      </w:r>
      <w:r>
        <w:rPr>
          <w:spacing w:val="-11"/>
          <w:sz w:val="28"/>
        </w:rPr>
        <w:t xml:space="preserve"> </w:t>
      </w:r>
      <w:r>
        <w:rPr>
          <w:sz w:val="28"/>
        </w:rPr>
        <w:t xml:space="preserve">be sustained. As a result, Centrotrade’s appeal, being Civil Appeal No. 2562 of 2006, is allowed. The judgment of Chatterjee,J is set aside. HCL’s appeal, being Civil Appeal No. 2564 of 2006, is dismissed. Resultantly, the foreign award, dated 29.09.2001, </w:t>
      </w:r>
      <w:r>
        <w:rPr>
          <w:sz w:val="28"/>
        </w:rPr>
        <w:t>shall now be enforced.</w:t>
      </w:r>
    </w:p>
    <w:p w:rsidR="00CB197C" w:rsidRDefault="00CB197C">
      <w:pPr>
        <w:pStyle w:val="BodyText"/>
        <w:ind w:left="0"/>
        <w:jc w:val="left"/>
        <w:rPr>
          <w:sz w:val="30"/>
        </w:rPr>
      </w:pPr>
    </w:p>
    <w:p w:rsidR="00CB197C" w:rsidRDefault="00CB197C">
      <w:pPr>
        <w:pStyle w:val="BodyText"/>
        <w:spacing w:before="11"/>
        <w:ind w:left="0"/>
        <w:jc w:val="left"/>
        <w:rPr>
          <w:sz w:val="39"/>
        </w:rPr>
      </w:pPr>
    </w:p>
    <w:p w:rsidR="00CB197C" w:rsidRDefault="005D0153">
      <w:pPr>
        <w:pStyle w:val="Heading1"/>
        <w:ind w:right="457"/>
      </w:pPr>
      <w:r>
        <w:t>….……………………………J. (R.F. Nariman)</w:t>
      </w:r>
    </w:p>
    <w:p w:rsidR="00CB197C" w:rsidRDefault="00CB197C">
      <w:pPr>
        <w:pStyle w:val="BodyText"/>
        <w:ind w:left="0"/>
        <w:jc w:val="left"/>
        <w:rPr>
          <w:b/>
          <w:sz w:val="30"/>
        </w:rPr>
      </w:pPr>
    </w:p>
    <w:p w:rsidR="00CB197C" w:rsidRDefault="00CB197C">
      <w:pPr>
        <w:pStyle w:val="BodyText"/>
        <w:spacing w:before="1"/>
        <w:ind w:left="0"/>
        <w:jc w:val="left"/>
        <w:rPr>
          <w:b/>
          <w:sz w:val="26"/>
        </w:rPr>
      </w:pPr>
    </w:p>
    <w:p w:rsidR="00CB197C" w:rsidRDefault="005D0153">
      <w:pPr>
        <w:spacing w:before="1"/>
        <w:ind w:left="5541" w:right="457"/>
        <w:rPr>
          <w:b/>
          <w:sz w:val="28"/>
        </w:rPr>
      </w:pPr>
      <w:r>
        <w:rPr>
          <w:b/>
          <w:sz w:val="28"/>
        </w:rPr>
        <w:t>….……………………………J. (S. Ravindra Bhat)</w:t>
      </w:r>
    </w:p>
    <w:p w:rsidR="00CB197C" w:rsidRDefault="00CB197C">
      <w:pPr>
        <w:pStyle w:val="BodyText"/>
        <w:ind w:left="0"/>
        <w:jc w:val="left"/>
        <w:rPr>
          <w:b/>
          <w:sz w:val="30"/>
        </w:rPr>
      </w:pPr>
    </w:p>
    <w:p w:rsidR="00CB197C" w:rsidRDefault="00CB197C">
      <w:pPr>
        <w:pStyle w:val="BodyText"/>
        <w:spacing w:before="9"/>
        <w:ind w:left="0"/>
        <w:jc w:val="left"/>
        <w:rPr>
          <w:b/>
          <w:sz w:val="25"/>
        </w:rPr>
      </w:pPr>
    </w:p>
    <w:p w:rsidR="00CB197C" w:rsidRDefault="005D0153">
      <w:pPr>
        <w:spacing w:before="1"/>
        <w:ind w:left="5541" w:right="457"/>
        <w:rPr>
          <w:b/>
          <w:sz w:val="28"/>
        </w:rPr>
      </w:pPr>
      <w:r>
        <w:rPr>
          <w:b/>
          <w:sz w:val="28"/>
        </w:rPr>
        <w:t>….……………………………J. (V. RAMASUBRAMANIAN)</w:t>
      </w:r>
    </w:p>
    <w:p w:rsidR="00CB197C" w:rsidRDefault="00CB197C">
      <w:pPr>
        <w:pStyle w:val="BodyText"/>
        <w:spacing w:before="1"/>
        <w:ind w:left="0"/>
        <w:jc w:val="left"/>
        <w:rPr>
          <w:b/>
        </w:rPr>
      </w:pPr>
    </w:p>
    <w:p w:rsidR="00CB197C" w:rsidRDefault="005D0153">
      <w:pPr>
        <w:ind w:left="783" w:right="6987"/>
        <w:rPr>
          <w:b/>
          <w:sz w:val="28"/>
        </w:rPr>
      </w:pPr>
      <w:r>
        <w:rPr>
          <w:b/>
          <w:sz w:val="28"/>
        </w:rPr>
        <w:t>New Delhi; June 02, 2020.</w:t>
      </w:r>
    </w:p>
    <w:sectPr w:rsidR="00CB197C" w:rsidSect="00CB197C">
      <w:pgSz w:w="11910" w:h="16840"/>
      <w:pgMar w:top="1340" w:right="1280" w:bottom="1200" w:left="940" w:header="0" w:footer="10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153" w:rsidRDefault="005D0153" w:rsidP="00CB197C">
      <w:r>
        <w:separator/>
      </w:r>
    </w:p>
  </w:endnote>
  <w:endnote w:type="continuationSeparator" w:id="1">
    <w:p w:rsidR="005D0153" w:rsidRDefault="005D0153" w:rsidP="00CB197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97C" w:rsidRDefault="00CB197C">
    <w:pPr>
      <w:pStyle w:val="BodyText"/>
      <w:spacing w:line="14" w:lineRule="auto"/>
      <w:ind w:left="0"/>
      <w:jc w:val="left"/>
      <w:rPr>
        <w:sz w:val="20"/>
      </w:rPr>
    </w:pPr>
    <w:r w:rsidRPr="00CB197C">
      <w:pict>
        <v:shapetype id="_x0000_t202" coordsize="21600,21600" o:spt="202" path="m,l,21600r21600,l21600,xe">
          <v:stroke joinstyle="miter"/>
          <v:path gradientshapeok="t" o:connecttype="rect"/>
        </v:shapetype>
        <v:shape id="_x0000_s2049" type="#_x0000_t202" style="position:absolute;margin-left:510.25pt;margin-top:780.9pt;width:15.3pt;height:13.05pt;z-index:-251658752;mso-position-horizontal-relative:page;mso-position-vertical-relative:page" filled="f" stroked="f">
          <v:textbox inset="0,0,0,0">
            <w:txbxContent>
              <w:p w:rsidR="00CB197C" w:rsidRDefault="00CB197C">
                <w:pPr>
                  <w:spacing w:line="245" w:lineRule="exact"/>
                  <w:ind w:left="40"/>
                  <w:rPr>
                    <w:rFonts w:ascii="Calibri"/>
                  </w:rPr>
                </w:pPr>
                <w:r>
                  <w:fldChar w:fldCharType="begin"/>
                </w:r>
                <w:r w:rsidR="005D0153">
                  <w:rPr>
                    <w:rFonts w:ascii="Calibri"/>
                  </w:rPr>
                  <w:instrText xml:space="preserve"> PAGE </w:instrText>
                </w:r>
                <w:r>
                  <w:fldChar w:fldCharType="separate"/>
                </w:r>
                <w:r w:rsidR="005D0153">
                  <w:rPr>
                    <w:rFonts w:ascii="Calibri"/>
                    <w:noProof/>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153" w:rsidRDefault="005D0153" w:rsidP="00CB197C">
      <w:r>
        <w:separator/>
      </w:r>
    </w:p>
  </w:footnote>
  <w:footnote w:type="continuationSeparator" w:id="1">
    <w:p w:rsidR="005D0153" w:rsidRDefault="005D0153" w:rsidP="00CB19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57F38"/>
    <w:multiLevelType w:val="hybridMultilevel"/>
    <w:tmpl w:val="C14298BC"/>
    <w:lvl w:ilvl="0" w:tplc="E5E6294C">
      <w:start w:val="8"/>
      <w:numFmt w:val="decimal"/>
      <w:lvlText w:val="%1."/>
      <w:lvlJc w:val="left"/>
      <w:pPr>
        <w:ind w:left="1777" w:hanging="312"/>
        <w:jc w:val="left"/>
      </w:pPr>
      <w:rPr>
        <w:rFonts w:ascii="Arial" w:eastAsia="Arial" w:hAnsi="Arial" w:cs="Arial" w:hint="default"/>
        <w:w w:val="100"/>
        <w:sz w:val="28"/>
        <w:szCs w:val="28"/>
        <w:lang w:val="en-US" w:eastAsia="en-US" w:bidi="en-US"/>
      </w:rPr>
    </w:lvl>
    <w:lvl w:ilvl="1" w:tplc="A822B808">
      <w:numFmt w:val="bullet"/>
      <w:lvlText w:val="•"/>
      <w:lvlJc w:val="left"/>
      <w:pPr>
        <w:ind w:left="2570" w:hanging="312"/>
      </w:pPr>
      <w:rPr>
        <w:rFonts w:hint="default"/>
        <w:lang w:val="en-US" w:eastAsia="en-US" w:bidi="en-US"/>
      </w:rPr>
    </w:lvl>
    <w:lvl w:ilvl="2" w:tplc="AF84F658">
      <w:numFmt w:val="bullet"/>
      <w:lvlText w:val="•"/>
      <w:lvlJc w:val="left"/>
      <w:pPr>
        <w:ind w:left="3361" w:hanging="312"/>
      </w:pPr>
      <w:rPr>
        <w:rFonts w:hint="default"/>
        <w:lang w:val="en-US" w:eastAsia="en-US" w:bidi="en-US"/>
      </w:rPr>
    </w:lvl>
    <w:lvl w:ilvl="3" w:tplc="1ACC7454">
      <w:numFmt w:val="bullet"/>
      <w:lvlText w:val="•"/>
      <w:lvlJc w:val="left"/>
      <w:pPr>
        <w:ind w:left="4151" w:hanging="312"/>
      </w:pPr>
      <w:rPr>
        <w:rFonts w:hint="default"/>
        <w:lang w:val="en-US" w:eastAsia="en-US" w:bidi="en-US"/>
      </w:rPr>
    </w:lvl>
    <w:lvl w:ilvl="4" w:tplc="2C96EC9E">
      <w:numFmt w:val="bullet"/>
      <w:lvlText w:val="•"/>
      <w:lvlJc w:val="left"/>
      <w:pPr>
        <w:ind w:left="4942" w:hanging="312"/>
      </w:pPr>
      <w:rPr>
        <w:rFonts w:hint="default"/>
        <w:lang w:val="en-US" w:eastAsia="en-US" w:bidi="en-US"/>
      </w:rPr>
    </w:lvl>
    <w:lvl w:ilvl="5" w:tplc="03CE6B36">
      <w:numFmt w:val="bullet"/>
      <w:lvlText w:val="•"/>
      <w:lvlJc w:val="left"/>
      <w:pPr>
        <w:ind w:left="5733" w:hanging="312"/>
      </w:pPr>
      <w:rPr>
        <w:rFonts w:hint="default"/>
        <w:lang w:val="en-US" w:eastAsia="en-US" w:bidi="en-US"/>
      </w:rPr>
    </w:lvl>
    <w:lvl w:ilvl="6" w:tplc="671C1D2A">
      <w:numFmt w:val="bullet"/>
      <w:lvlText w:val="•"/>
      <w:lvlJc w:val="left"/>
      <w:pPr>
        <w:ind w:left="6523" w:hanging="312"/>
      </w:pPr>
      <w:rPr>
        <w:rFonts w:hint="default"/>
        <w:lang w:val="en-US" w:eastAsia="en-US" w:bidi="en-US"/>
      </w:rPr>
    </w:lvl>
    <w:lvl w:ilvl="7" w:tplc="5CF0F2C4">
      <w:numFmt w:val="bullet"/>
      <w:lvlText w:val="•"/>
      <w:lvlJc w:val="left"/>
      <w:pPr>
        <w:ind w:left="7314" w:hanging="312"/>
      </w:pPr>
      <w:rPr>
        <w:rFonts w:hint="default"/>
        <w:lang w:val="en-US" w:eastAsia="en-US" w:bidi="en-US"/>
      </w:rPr>
    </w:lvl>
    <w:lvl w:ilvl="8" w:tplc="0BA875C8">
      <w:numFmt w:val="bullet"/>
      <w:lvlText w:val="•"/>
      <w:lvlJc w:val="left"/>
      <w:pPr>
        <w:ind w:left="8105" w:hanging="312"/>
      </w:pPr>
      <w:rPr>
        <w:rFonts w:hint="default"/>
        <w:lang w:val="en-US" w:eastAsia="en-US" w:bidi="en-US"/>
      </w:rPr>
    </w:lvl>
  </w:abstractNum>
  <w:abstractNum w:abstractNumId="1">
    <w:nsid w:val="0E2A111C"/>
    <w:multiLevelType w:val="hybridMultilevel"/>
    <w:tmpl w:val="12C0D306"/>
    <w:lvl w:ilvl="0" w:tplc="2C121480">
      <w:start w:val="1"/>
      <w:numFmt w:val="decimal"/>
      <w:lvlText w:val="%1."/>
      <w:lvlJc w:val="left"/>
      <w:pPr>
        <w:ind w:left="783" w:hanging="284"/>
        <w:jc w:val="right"/>
      </w:pPr>
      <w:rPr>
        <w:rFonts w:ascii="Arial" w:eastAsia="Arial" w:hAnsi="Arial" w:cs="Arial" w:hint="default"/>
        <w:spacing w:val="-1"/>
        <w:w w:val="100"/>
        <w:sz w:val="28"/>
        <w:szCs w:val="28"/>
        <w:lang w:val="en-US" w:eastAsia="en-US" w:bidi="en-US"/>
      </w:rPr>
    </w:lvl>
    <w:lvl w:ilvl="1" w:tplc="B308DDC6">
      <w:start w:val="1"/>
      <w:numFmt w:val="decimal"/>
      <w:lvlText w:val="(%2)"/>
      <w:lvlJc w:val="left"/>
      <w:pPr>
        <w:ind w:left="1777" w:hanging="452"/>
        <w:jc w:val="left"/>
      </w:pPr>
      <w:rPr>
        <w:rFonts w:ascii="Arial" w:eastAsia="Arial" w:hAnsi="Arial" w:cs="Arial" w:hint="default"/>
        <w:w w:val="100"/>
        <w:sz w:val="28"/>
        <w:szCs w:val="28"/>
        <w:lang w:val="en-US" w:eastAsia="en-US" w:bidi="en-US"/>
      </w:rPr>
    </w:lvl>
    <w:lvl w:ilvl="2" w:tplc="7CB811A2">
      <w:numFmt w:val="bullet"/>
      <w:lvlText w:val="•"/>
      <w:lvlJc w:val="left"/>
      <w:pPr>
        <w:ind w:left="2658" w:hanging="452"/>
      </w:pPr>
      <w:rPr>
        <w:rFonts w:hint="default"/>
        <w:lang w:val="en-US" w:eastAsia="en-US" w:bidi="en-US"/>
      </w:rPr>
    </w:lvl>
    <w:lvl w:ilvl="3" w:tplc="B2D29C08">
      <w:numFmt w:val="bullet"/>
      <w:lvlText w:val="•"/>
      <w:lvlJc w:val="left"/>
      <w:pPr>
        <w:ind w:left="3536" w:hanging="452"/>
      </w:pPr>
      <w:rPr>
        <w:rFonts w:hint="default"/>
        <w:lang w:val="en-US" w:eastAsia="en-US" w:bidi="en-US"/>
      </w:rPr>
    </w:lvl>
    <w:lvl w:ilvl="4" w:tplc="4B98602E">
      <w:numFmt w:val="bullet"/>
      <w:lvlText w:val="•"/>
      <w:lvlJc w:val="left"/>
      <w:pPr>
        <w:ind w:left="4415" w:hanging="452"/>
      </w:pPr>
      <w:rPr>
        <w:rFonts w:hint="default"/>
        <w:lang w:val="en-US" w:eastAsia="en-US" w:bidi="en-US"/>
      </w:rPr>
    </w:lvl>
    <w:lvl w:ilvl="5" w:tplc="2CD2DDBC">
      <w:numFmt w:val="bullet"/>
      <w:lvlText w:val="•"/>
      <w:lvlJc w:val="left"/>
      <w:pPr>
        <w:ind w:left="5293" w:hanging="452"/>
      </w:pPr>
      <w:rPr>
        <w:rFonts w:hint="default"/>
        <w:lang w:val="en-US" w:eastAsia="en-US" w:bidi="en-US"/>
      </w:rPr>
    </w:lvl>
    <w:lvl w:ilvl="6" w:tplc="1D74723E">
      <w:numFmt w:val="bullet"/>
      <w:lvlText w:val="•"/>
      <w:lvlJc w:val="left"/>
      <w:pPr>
        <w:ind w:left="6172" w:hanging="452"/>
      </w:pPr>
      <w:rPr>
        <w:rFonts w:hint="default"/>
        <w:lang w:val="en-US" w:eastAsia="en-US" w:bidi="en-US"/>
      </w:rPr>
    </w:lvl>
    <w:lvl w:ilvl="7" w:tplc="2C9A9376">
      <w:numFmt w:val="bullet"/>
      <w:lvlText w:val="•"/>
      <w:lvlJc w:val="left"/>
      <w:pPr>
        <w:ind w:left="7050" w:hanging="452"/>
      </w:pPr>
      <w:rPr>
        <w:rFonts w:hint="default"/>
        <w:lang w:val="en-US" w:eastAsia="en-US" w:bidi="en-US"/>
      </w:rPr>
    </w:lvl>
    <w:lvl w:ilvl="8" w:tplc="BC6CF9DE">
      <w:numFmt w:val="bullet"/>
      <w:lvlText w:val="•"/>
      <w:lvlJc w:val="left"/>
      <w:pPr>
        <w:ind w:left="7929" w:hanging="452"/>
      </w:pPr>
      <w:rPr>
        <w:rFonts w:hint="default"/>
        <w:lang w:val="en-US" w:eastAsia="en-US" w:bidi="en-US"/>
      </w:rPr>
    </w:lvl>
  </w:abstractNum>
  <w:abstractNum w:abstractNumId="2">
    <w:nsid w:val="165D35BB"/>
    <w:multiLevelType w:val="hybridMultilevel"/>
    <w:tmpl w:val="06369922"/>
    <w:lvl w:ilvl="0" w:tplc="55840938">
      <w:start w:val="19"/>
      <w:numFmt w:val="decimal"/>
      <w:lvlText w:val="%1."/>
      <w:lvlJc w:val="left"/>
      <w:pPr>
        <w:ind w:left="783" w:hanging="425"/>
        <w:jc w:val="left"/>
      </w:pPr>
      <w:rPr>
        <w:rFonts w:ascii="Arial" w:eastAsia="Arial" w:hAnsi="Arial" w:cs="Arial" w:hint="default"/>
        <w:spacing w:val="-1"/>
        <w:w w:val="100"/>
        <w:sz w:val="28"/>
        <w:szCs w:val="28"/>
        <w:lang w:val="en-US" w:eastAsia="en-US" w:bidi="en-US"/>
      </w:rPr>
    </w:lvl>
    <w:lvl w:ilvl="1" w:tplc="F0849068">
      <w:start w:val="27"/>
      <w:numFmt w:val="decimal"/>
      <w:lvlText w:val="%2."/>
      <w:lvlJc w:val="left"/>
      <w:pPr>
        <w:ind w:left="1777" w:hanging="490"/>
        <w:jc w:val="left"/>
      </w:pPr>
      <w:rPr>
        <w:rFonts w:ascii="Arial" w:eastAsia="Arial" w:hAnsi="Arial" w:cs="Arial" w:hint="default"/>
        <w:b/>
        <w:bCs/>
        <w:spacing w:val="-1"/>
        <w:w w:val="100"/>
        <w:sz w:val="28"/>
        <w:szCs w:val="28"/>
        <w:lang w:val="en-US" w:eastAsia="en-US" w:bidi="en-US"/>
      </w:rPr>
    </w:lvl>
    <w:lvl w:ilvl="2" w:tplc="66B84066">
      <w:numFmt w:val="bullet"/>
      <w:lvlText w:val="•"/>
      <w:lvlJc w:val="left"/>
      <w:pPr>
        <w:ind w:left="2658" w:hanging="490"/>
      </w:pPr>
      <w:rPr>
        <w:rFonts w:hint="default"/>
        <w:lang w:val="en-US" w:eastAsia="en-US" w:bidi="en-US"/>
      </w:rPr>
    </w:lvl>
    <w:lvl w:ilvl="3" w:tplc="E040A114">
      <w:numFmt w:val="bullet"/>
      <w:lvlText w:val="•"/>
      <w:lvlJc w:val="left"/>
      <w:pPr>
        <w:ind w:left="3536" w:hanging="490"/>
      </w:pPr>
      <w:rPr>
        <w:rFonts w:hint="default"/>
        <w:lang w:val="en-US" w:eastAsia="en-US" w:bidi="en-US"/>
      </w:rPr>
    </w:lvl>
    <w:lvl w:ilvl="4" w:tplc="FABA696E">
      <w:numFmt w:val="bullet"/>
      <w:lvlText w:val="•"/>
      <w:lvlJc w:val="left"/>
      <w:pPr>
        <w:ind w:left="4415" w:hanging="490"/>
      </w:pPr>
      <w:rPr>
        <w:rFonts w:hint="default"/>
        <w:lang w:val="en-US" w:eastAsia="en-US" w:bidi="en-US"/>
      </w:rPr>
    </w:lvl>
    <w:lvl w:ilvl="5" w:tplc="FF5AB7AC">
      <w:numFmt w:val="bullet"/>
      <w:lvlText w:val="•"/>
      <w:lvlJc w:val="left"/>
      <w:pPr>
        <w:ind w:left="5293" w:hanging="490"/>
      </w:pPr>
      <w:rPr>
        <w:rFonts w:hint="default"/>
        <w:lang w:val="en-US" w:eastAsia="en-US" w:bidi="en-US"/>
      </w:rPr>
    </w:lvl>
    <w:lvl w:ilvl="6" w:tplc="C0B67B70">
      <w:numFmt w:val="bullet"/>
      <w:lvlText w:val="•"/>
      <w:lvlJc w:val="left"/>
      <w:pPr>
        <w:ind w:left="6172" w:hanging="490"/>
      </w:pPr>
      <w:rPr>
        <w:rFonts w:hint="default"/>
        <w:lang w:val="en-US" w:eastAsia="en-US" w:bidi="en-US"/>
      </w:rPr>
    </w:lvl>
    <w:lvl w:ilvl="7" w:tplc="F0E0423E">
      <w:numFmt w:val="bullet"/>
      <w:lvlText w:val="•"/>
      <w:lvlJc w:val="left"/>
      <w:pPr>
        <w:ind w:left="7050" w:hanging="490"/>
      </w:pPr>
      <w:rPr>
        <w:rFonts w:hint="default"/>
        <w:lang w:val="en-US" w:eastAsia="en-US" w:bidi="en-US"/>
      </w:rPr>
    </w:lvl>
    <w:lvl w:ilvl="8" w:tplc="A5844EC6">
      <w:numFmt w:val="bullet"/>
      <w:lvlText w:val="•"/>
      <w:lvlJc w:val="left"/>
      <w:pPr>
        <w:ind w:left="7929" w:hanging="490"/>
      </w:pPr>
      <w:rPr>
        <w:rFonts w:hint="default"/>
        <w:lang w:val="en-US" w:eastAsia="en-US" w:bidi="en-US"/>
      </w:rPr>
    </w:lvl>
  </w:abstractNum>
  <w:abstractNum w:abstractNumId="3">
    <w:nsid w:val="34A26B9B"/>
    <w:multiLevelType w:val="hybridMultilevel"/>
    <w:tmpl w:val="3326B0FA"/>
    <w:lvl w:ilvl="0" w:tplc="14A67B2C">
      <w:start w:val="6"/>
      <w:numFmt w:val="decimal"/>
      <w:lvlText w:val="[%1]"/>
      <w:lvlJc w:val="left"/>
      <w:pPr>
        <w:ind w:left="1777" w:hanging="382"/>
        <w:jc w:val="left"/>
      </w:pPr>
      <w:rPr>
        <w:rFonts w:ascii="Arial" w:eastAsia="Arial" w:hAnsi="Arial" w:cs="Arial" w:hint="default"/>
        <w:w w:val="100"/>
        <w:sz w:val="28"/>
        <w:szCs w:val="28"/>
        <w:lang w:val="en-US" w:eastAsia="en-US" w:bidi="en-US"/>
      </w:rPr>
    </w:lvl>
    <w:lvl w:ilvl="1" w:tplc="C004F1F6">
      <w:numFmt w:val="bullet"/>
      <w:lvlText w:val="•"/>
      <w:lvlJc w:val="left"/>
      <w:pPr>
        <w:ind w:left="2570" w:hanging="382"/>
      </w:pPr>
      <w:rPr>
        <w:rFonts w:hint="default"/>
        <w:lang w:val="en-US" w:eastAsia="en-US" w:bidi="en-US"/>
      </w:rPr>
    </w:lvl>
    <w:lvl w:ilvl="2" w:tplc="0D9431B0">
      <w:numFmt w:val="bullet"/>
      <w:lvlText w:val="•"/>
      <w:lvlJc w:val="left"/>
      <w:pPr>
        <w:ind w:left="3361" w:hanging="382"/>
      </w:pPr>
      <w:rPr>
        <w:rFonts w:hint="default"/>
        <w:lang w:val="en-US" w:eastAsia="en-US" w:bidi="en-US"/>
      </w:rPr>
    </w:lvl>
    <w:lvl w:ilvl="3" w:tplc="77AA2DB4">
      <w:numFmt w:val="bullet"/>
      <w:lvlText w:val="•"/>
      <w:lvlJc w:val="left"/>
      <w:pPr>
        <w:ind w:left="4151" w:hanging="382"/>
      </w:pPr>
      <w:rPr>
        <w:rFonts w:hint="default"/>
        <w:lang w:val="en-US" w:eastAsia="en-US" w:bidi="en-US"/>
      </w:rPr>
    </w:lvl>
    <w:lvl w:ilvl="4" w:tplc="B704A6A2">
      <w:numFmt w:val="bullet"/>
      <w:lvlText w:val="•"/>
      <w:lvlJc w:val="left"/>
      <w:pPr>
        <w:ind w:left="4942" w:hanging="382"/>
      </w:pPr>
      <w:rPr>
        <w:rFonts w:hint="default"/>
        <w:lang w:val="en-US" w:eastAsia="en-US" w:bidi="en-US"/>
      </w:rPr>
    </w:lvl>
    <w:lvl w:ilvl="5" w:tplc="2070F3DC">
      <w:numFmt w:val="bullet"/>
      <w:lvlText w:val="•"/>
      <w:lvlJc w:val="left"/>
      <w:pPr>
        <w:ind w:left="5733" w:hanging="382"/>
      </w:pPr>
      <w:rPr>
        <w:rFonts w:hint="default"/>
        <w:lang w:val="en-US" w:eastAsia="en-US" w:bidi="en-US"/>
      </w:rPr>
    </w:lvl>
    <w:lvl w:ilvl="6" w:tplc="E6D05E24">
      <w:numFmt w:val="bullet"/>
      <w:lvlText w:val="•"/>
      <w:lvlJc w:val="left"/>
      <w:pPr>
        <w:ind w:left="6523" w:hanging="382"/>
      </w:pPr>
      <w:rPr>
        <w:rFonts w:hint="default"/>
        <w:lang w:val="en-US" w:eastAsia="en-US" w:bidi="en-US"/>
      </w:rPr>
    </w:lvl>
    <w:lvl w:ilvl="7" w:tplc="DE643120">
      <w:numFmt w:val="bullet"/>
      <w:lvlText w:val="•"/>
      <w:lvlJc w:val="left"/>
      <w:pPr>
        <w:ind w:left="7314" w:hanging="382"/>
      </w:pPr>
      <w:rPr>
        <w:rFonts w:hint="default"/>
        <w:lang w:val="en-US" w:eastAsia="en-US" w:bidi="en-US"/>
      </w:rPr>
    </w:lvl>
    <w:lvl w:ilvl="8" w:tplc="24BA7C72">
      <w:numFmt w:val="bullet"/>
      <w:lvlText w:val="•"/>
      <w:lvlJc w:val="left"/>
      <w:pPr>
        <w:ind w:left="8105" w:hanging="382"/>
      </w:pPr>
      <w:rPr>
        <w:rFonts w:hint="default"/>
        <w:lang w:val="en-US" w:eastAsia="en-US" w:bidi="en-US"/>
      </w:rPr>
    </w:lvl>
  </w:abstractNum>
  <w:abstractNum w:abstractNumId="4">
    <w:nsid w:val="3EB858E2"/>
    <w:multiLevelType w:val="hybridMultilevel"/>
    <w:tmpl w:val="3FB20DAC"/>
    <w:lvl w:ilvl="0" w:tplc="D7E4E7BA">
      <w:start w:val="7"/>
      <w:numFmt w:val="decimal"/>
      <w:lvlText w:val="%1."/>
      <w:lvlJc w:val="left"/>
      <w:pPr>
        <w:ind w:left="1777" w:hanging="236"/>
        <w:jc w:val="left"/>
      </w:pPr>
      <w:rPr>
        <w:rFonts w:ascii="Arial" w:eastAsia="Arial" w:hAnsi="Arial" w:cs="Arial" w:hint="default"/>
        <w:b/>
        <w:bCs/>
        <w:spacing w:val="-1"/>
        <w:w w:val="100"/>
        <w:sz w:val="26"/>
        <w:szCs w:val="26"/>
        <w:lang w:val="en-US" w:eastAsia="en-US" w:bidi="en-US"/>
      </w:rPr>
    </w:lvl>
    <w:lvl w:ilvl="1" w:tplc="547A4144">
      <w:numFmt w:val="bullet"/>
      <w:lvlText w:val="•"/>
      <w:lvlJc w:val="left"/>
      <w:pPr>
        <w:ind w:left="2570" w:hanging="236"/>
      </w:pPr>
      <w:rPr>
        <w:rFonts w:hint="default"/>
        <w:lang w:val="en-US" w:eastAsia="en-US" w:bidi="en-US"/>
      </w:rPr>
    </w:lvl>
    <w:lvl w:ilvl="2" w:tplc="4C8052C6">
      <w:numFmt w:val="bullet"/>
      <w:lvlText w:val="•"/>
      <w:lvlJc w:val="left"/>
      <w:pPr>
        <w:ind w:left="3361" w:hanging="236"/>
      </w:pPr>
      <w:rPr>
        <w:rFonts w:hint="default"/>
        <w:lang w:val="en-US" w:eastAsia="en-US" w:bidi="en-US"/>
      </w:rPr>
    </w:lvl>
    <w:lvl w:ilvl="3" w:tplc="F8F6A73E">
      <w:numFmt w:val="bullet"/>
      <w:lvlText w:val="•"/>
      <w:lvlJc w:val="left"/>
      <w:pPr>
        <w:ind w:left="4151" w:hanging="236"/>
      </w:pPr>
      <w:rPr>
        <w:rFonts w:hint="default"/>
        <w:lang w:val="en-US" w:eastAsia="en-US" w:bidi="en-US"/>
      </w:rPr>
    </w:lvl>
    <w:lvl w:ilvl="4" w:tplc="91782212">
      <w:numFmt w:val="bullet"/>
      <w:lvlText w:val="•"/>
      <w:lvlJc w:val="left"/>
      <w:pPr>
        <w:ind w:left="4942" w:hanging="236"/>
      </w:pPr>
      <w:rPr>
        <w:rFonts w:hint="default"/>
        <w:lang w:val="en-US" w:eastAsia="en-US" w:bidi="en-US"/>
      </w:rPr>
    </w:lvl>
    <w:lvl w:ilvl="5" w:tplc="910E6E82">
      <w:numFmt w:val="bullet"/>
      <w:lvlText w:val="•"/>
      <w:lvlJc w:val="left"/>
      <w:pPr>
        <w:ind w:left="5733" w:hanging="236"/>
      </w:pPr>
      <w:rPr>
        <w:rFonts w:hint="default"/>
        <w:lang w:val="en-US" w:eastAsia="en-US" w:bidi="en-US"/>
      </w:rPr>
    </w:lvl>
    <w:lvl w:ilvl="6" w:tplc="F2347626">
      <w:numFmt w:val="bullet"/>
      <w:lvlText w:val="•"/>
      <w:lvlJc w:val="left"/>
      <w:pPr>
        <w:ind w:left="6523" w:hanging="236"/>
      </w:pPr>
      <w:rPr>
        <w:rFonts w:hint="default"/>
        <w:lang w:val="en-US" w:eastAsia="en-US" w:bidi="en-US"/>
      </w:rPr>
    </w:lvl>
    <w:lvl w:ilvl="7" w:tplc="15F24216">
      <w:numFmt w:val="bullet"/>
      <w:lvlText w:val="•"/>
      <w:lvlJc w:val="left"/>
      <w:pPr>
        <w:ind w:left="7314" w:hanging="236"/>
      </w:pPr>
      <w:rPr>
        <w:rFonts w:hint="default"/>
        <w:lang w:val="en-US" w:eastAsia="en-US" w:bidi="en-US"/>
      </w:rPr>
    </w:lvl>
    <w:lvl w:ilvl="8" w:tplc="C20CC63A">
      <w:numFmt w:val="bullet"/>
      <w:lvlText w:val="•"/>
      <w:lvlJc w:val="left"/>
      <w:pPr>
        <w:ind w:left="8105" w:hanging="236"/>
      </w:pPr>
      <w:rPr>
        <w:rFonts w:hint="default"/>
        <w:lang w:val="en-US" w:eastAsia="en-US" w:bidi="en-US"/>
      </w:rPr>
    </w:lvl>
  </w:abstractNum>
  <w:abstractNum w:abstractNumId="5">
    <w:nsid w:val="4BC86D55"/>
    <w:multiLevelType w:val="hybridMultilevel"/>
    <w:tmpl w:val="3D78AAB4"/>
    <w:lvl w:ilvl="0" w:tplc="2E445C4C">
      <w:start w:val="164"/>
      <w:numFmt w:val="decimal"/>
      <w:lvlText w:val="%1."/>
      <w:lvlJc w:val="left"/>
      <w:pPr>
        <w:ind w:left="1777" w:hanging="624"/>
        <w:jc w:val="left"/>
      </w:pPr>
      <w:rPr>
        <w:rFonts w:ascii="Arial" w:eastAsia="Arial" w:hAnsi="Arial" w:cs="Arial" w:hint="default"/>
        <w:b/>
        <w:bCs/>
        <w:spacing w:val="-1"/>
        <w:w w:val="100"/>
        <w:sz w:val="28"/>
        <w:szCs w:val="28"/>
        <w:lang w:val="en-US" w:eastAsia="en-US" w:bidi="en-US"/>
      </w:rPr>
    </w:lvl>
    <w:lvl w:ilvl="1" w:tplc="4278452C">
      <w:numFmt w:val="bullet"/>
      <w:lvlText w:val="•"/>
      <w:lvlJc w:val="left"/>
      <w:pPr>
        <w:ind w:left="2570" w:hanging="624"/>
      </w:pPr>
      <w:rPr>
        <w:rFonts w:hint="default"/>
        <w:lang w:val="en-US" w:eastAsia="en-US" w:bidi="en-US"/>
      </w:rPr>
    </w:lvl>
    <w:lvl w:ilvl="2" w:tplc="203ABB14">
      <w:numFmt w:val="bullet"/>
      <w:lvlText w:val="•"/>
      <w:lvlJc w:val="left"/>
      <w:pPr>
        <w:ind w:left="3361" w:hanging="624"/>
      </w:pPr>
      <w:rPr>
        <w:rFonts w:hint="default"/>
        <w:lang w:val="en-US" w:eastAsia="en-US" w:bidi="en-US"/>
      </w:rPr>
    </w:lvl>
    <w:lvl w:ilvl="3" w:tplc="A868175E">
      <w:numFmt w:val="bullet"/>
      <w:lvlText w:val="•"/>
      <w:lvlJc w:val="left"/>
      <w:pPr>
        <w:ind w:left="4151" w:hanging="624"/>
      </w:pPr>
      <w:rPr>
        <w:rFonts w:hint="default"/>
        <w:lang w:val="en-US" w:eastAsia="en-US" w:bidi="en-US"/>
      </w:rPr>
    </w:lvl>
    <w:lvl w:ilvl="4" w:tplc="C7B03FD4">
      <w:numFmt w:val="bullet"/>
      <w:lvlText w:val="•"/>
      <w:lvlJc w:val="left"/>
      <w:pPr>
        <w:ind w:left="4942" w:hanging="624"/>
      </w:pPr>
      <w:rPr>
        <w:rFonts w:hint="default"/>
        <w:lang w:val="en-US" w:eastAsia="en-US" w:bidi="en-US"/>
      </w:rPr>
    </w:lvl>
    <w:lvl w:ilvl="5" w:tplc="F30CDA82">
      <w:numFmt w:val="bullet"/>
      <w:lvlText w:val="•"/>
      <w:lvlJc w:val="left"/>
      <w:pPr>
        <w:ind w:left="5733" w:hanging="624"/>
      </w:pPr>
      <w:rPr>
        <w:rFonts w:hint="default"/>
        <w:lang w:val="en-US" w:eastAsia="en-US" w:bidi="en-US"/>
      </w:rPr>
    </w:lvl>
    <w:lvl w:ilvl="6" w:tplc="45CAB824">
      <w:numFmt w:val="bullet"/>
      <w:lvlText w:val="•"/>
      <w:lvlJc w:val="left"/>
      <w:pPr>
        <w:ind w:left="6523" w:hanging="624"/>
      </w:pPr>
      <w:rPr>
        <w:rFonts w:hint="default"/>
        <w:lang w:val="en-US" w:eastAsia="en-US" w:bidi="en-US"/>
      </w:rPr>
    </w:lvl>
    <w:lvl w:ilvl="7" w:tplc="DF80CC6C">
      <w:numFmt w:val="bullet"/>
      <w:lvlText w:val="•"/>
      <w:lvlJc w:val="left"/>
      <w:pPr>
        <w:ind w:left="7314" w:hanging="624"/>
      </w:pPr>
      <w:rPr>
        <w:rFonts w:hint="default"/>
        <w:lang w:val="en-US" w:eastAsia="en-US" w:bidi="en-US"/>
      </w:rPr>
    </w:lvl>
    <w:lvl w:ilvl="8" w:tplc="D17AE572">
      <w:numFmt w:val="bullet"/>
      <w:lvlText w:val="•"/>
      <w:lvlJc w:val="left"/>
      <w:pPr>
        <w:ind w:left="8105" w:hanging="624"/>
      </w:pPr>
      <w:rPr>
        <w:rFonts w:hint="default"/>
        <w:lang w:val="en-US" w:eastAsia="en-US" w:bidi="en-US"/>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CB197C"/>
    <w:rsid w:val="005D0153"/>
    <w:rsid w:val="00616C9A"/>
    <w:rsid w:val="00CB19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B197C"/>
    <w:rPr>
      <w:rFonts w:ascii="Arial" w:eastAsia="Arial" w:hAnsi="Arial" w:cs="Arial"/>
      <w:lang w:bidi="en-US"/>
    </w:rPr>
  </w:style>
  <w:style w:type="paragraph" w:styleId="Heading1">
    <w:name w:val="heading 1"/>
    <w:basedOn w:val="Normal"/>
    <w:uiPriority w:val="1"/>
    <w:qFormat/>
    <w:rsid w:val="00CB197C"/>
    <w:pPr>
      <w:ind w:left="5541"/>
      <w:outlineLvl w:val="0"/>
    </w:pPr>
    <w:rPr>
      <w:b/>
      <w:bCs/>
      <w:sz w:val="28"/>
      <w:szCs w:val="28"/>
    </w:rPr>
  </w:style>
  <w:style w:type="paragraph" w:styleId="Heading2">
    <w:name w:val="heading 2"/>
    <w:basedOn w:val="Normal"/>
    <w:uiPriority w:val="1"/>
    <w:qFormat/>
    <w:rsid w:val="00CB197C"/>
    <w:pPr>
      <w:spacing w:before="4"/>
      <w:ind w:left="1777"/>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B197C"/>
    <w:pPr>
      <w:ind w:left="1777"/>
      <w:jc w:val="both"/>
    </w:pPr>
    <w:rPr>
      <w:sz w:val="28"/>
      <w:szCs w:val="28"/>
    </w:rPr>
  </w:style>
  <w:style w:type="paragraph" w:styleId="ListParagraph">
    <w:name w:val="List Paragraph"/>
    <w:basedOn w:val="Normal"/>
    <w:uiPriority w:val="1"/>
    <w:qFormat/>
    <w:rsid w:val="00CB197C"/>
    <w:pPr>
      <w:ind w:left="783" w:right="121"/>
      <w:jc w:val="both"/>
    </w:pPr>
  </w:style>
  <w:style w:type="paragraph" w:customStyle="1" w:styleId="TableParagraph">
    <w:name w:val="Table Paragraph"/>
    <w:basedOn w:val="Normal"/>
    <w:uiPriority w:val="1"/>
    <w:qFormat/>
    <w:rsid w:val="00CB197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11447</Words>
  <Characters>65253</Characters>
  <Application>Microsoft Office Word</Application>
  <DocSecurity>0</DocSecurity>
  <Lines>543</Lines>
  <Paragraphs>153</Paragraphs>
  <ScaleCrop>false</ScaleCrop>
  <Company/>
  <LinksUpToDate>false</LinksUpToDate>
  <CharactersWithSpaces>76547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Aravind Raj</dc:creator>
  <cp:lastModifiedBy>Mantu Kumar</cp:lastModifiedBy>
  <cp:revision>2</cp:revision>
  <dcterms:created xsi:type="dcterms:W3CDTF">2020-06-04T15:22:00Z</dcterms:created>
  <dcterms:modified xsi:type="dcterms:W3CDTF">2020-06-04T15:22:00Z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2020-06-01T00:00:00Z</vt:filetime>
  </property>
  <property fmtid="{D5CDD505-2E9C-101B-9397-08002B2CF9AE}" pid="3" name="Creator">
    <vt:lpwstr>Microsoft® Word 2016</vt:lpwstr>
  </property>
  <property fmtid="{D5CDD505-2E9C-101B-9397-08002B2CF9AE}" pid="4" name="LastSaved">
    <vt:filetime>2020-06-04T00:00:00Z</vt:filetime>
  </property>
</Properties>
</file>